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A561" w14:textId="2807B0C2" w:rsidR="005B3AB8" w:rsidRPr="005B3AB8" w:rsidRDefault="007712A2" w:rsidP="005B3AB8">
      <w:pPr>
        <w:pStyle w:val="Titel"/>
        <w:pBdr>
          <w:bottom w:val="none" w:sz="0" w:space="0" w:color="auto"/>
        </w:pBdr>
        <w:rPr>
          <w:b/>
          <w:sz w:val="44"/>
        </w:rPr>
      </w:pPr>
      <w:r w:rsidRPr="005B3AB8">
        <w:rPr>
          <w:b/>
          <w:sz w:val="44"/>
        </w:rPr>
        <w:t xml:space="preserve">Struktur- und Entwicklungsplan </w:t>
      </w:r>
      <w:r w:rsidR="00AB0853">
        <w:rPr>
          <w:b/>
          <w:sz w:val="44"/>
        </w:rPr>
        <w:t>2018</w:t>
      </w:r>
      <w:r w:rsidR="002D677B">
        <w:rPr>
          <w:b/>
          <w:sz w:val="44"/>
        </w:rPr>
        <w:t>-</w:t>
      </w:r>
      <w:r w:rsidR="00AB0853">
        <w:rPr>
          <w:b/>
          <w:sz w:val="44"/>
        </w:rPr>
        <w:t>2020</w:t>
      </w:r>
    </w:p>
    <w:p w14:paraId="6EBC3C60" w14:textId="5C9DA62F" w:rsidR="005B3AB8" w:rsidRPr="005B3AB8" w:rsidRDefault="005B3AB8" w:rsidP="005B3AB8">
      <w:pPr>
        <w:pStyle w:val="Untertitel"/>
        <w:rPr>
          <w:i w:val="0"/>
          <w:color w:val="auto"/>
        </w:rPr>
      </w:pPr>
      <w:r w:rsidRPr="005B3AB8">
        <w:rPr>
          <w:i w:val="0"/>
          <w:color w:val="auto"/>
        </w:rPr>
        <w:t xml:space="preserve">Fassung vom </w:t>
      </w:r>
      <w:r w:rsidR="00187321">
        <w:rPr>
          <w:i w:val="0"/>
          <w:color w:val="auto"/>
        </w:rPr>
        <w:t>27</w:t>
      </w:r>
      <w:r w:rsidR="003D4F7D" w:rsidRPr="003D4F7D">
        <w:rPr>
          <w:i w:val="0"/>
          <w:color w:val="auto"/>
        </w:rPr>
        <w:t xml:space="preserve">. </w:t>
      </w:r>
      <w:r w:rsidR="000A396C">
        <w:rPr>
          <w:i w:val="0"/>
          <w:color w:val="auto"/>
        </w:rPr>
        <w:t>August</w:t>
      </w:r>
      <w:r w:rsidR="003D4F7D">
        <w:rPr>
          <w:i w:val="0"/>
          <w:color w:val="auto"/>
        </w:rPr>
        <w:t xml:space="preserve"> 2018</w:t>
      </w:r>
    </w:p>
    <w:p w14:paraId="609B9A8C" w14:textId="03A15DF9" w:rsidR="005B3AB8" w:rsidRDefault="0096757F" w:rsidP="005B3AB8">
      <w:pPr>
        <w:pStyle w:val="Titel"/>
        <w:pBdr>
          <w:bottom w:val="none" w:sz="0" w:space="0" w:color="auto"/>
        </w:pBdr>
      </w:pPr>
      <w:r>
        <w:rPr>
          <w:noProof/>
        </w:rPr>
        <w:drawing>
          <wp:anchor distT="0" distB="0" distL="114300" distR="114300" simplePos="0" relativeHeight="251660288" behindDoc="1" locked="0" layoutInCell="1" allowOverlap="1" wp14:anchorId="17712ACB" wp14:editId="05D994CA">
            <wp:simplePos x="0" y="0"/>
            <wp:positionH relativeFrom="column">
              <wp:posOffset>-338455</wp:posOffset>
            </wp:positionH>
            <wp:positionV relativeFrom="paragraph">
              <wp:posOffset>387350</wp:posOffset>
            </wp:positionV>
            <wp:extent cx="4784725" cy="2734310"/>
            <wp:effectExtent l="0" t="0" r="0" b="8890"/>
            <wp:wrapTight wrapText="bothSides">
              <wp:wrapPolygon edited="0">
                <wp:start x="0" y="0"/>
                <wp:lineTo x="0" y="21520"/>
                <wp:lineTo x="21500" y="21520"/>
                <wp:lineTo x="21500" y="0"/>
                <wp:lineTo x="0" y="0"/>
              </wp:wrapPolygon>
            </wp:wrapTight>
            <wp:docPr id="5" name="Grafik 5" descr="C:\Users\Public\Documents\Documents\Dekanat\Homepage Fakultät\WJFakultaet_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ocuments\Dekanat\Homepage Fakultät\WJFakultaet_Logo_orang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428" b="21428"/>
                    <a:stretch/>
                  </pic:blipFill>
                  <pic:spPr bwMode="auto">
                    <a:xfrm>
                      <a:off x="0" y="0"/>
                      <a:ext cx="4784725" cy="2734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5C">
        <w:br/>
      </w:r>
    </w:p>
    <w:p w14:paraId="4C84DF59" w14:textId="77777777" w:rsidR="005B3AB8" w:rsidRDefault="005B3AB8" w:rsidP="005B3AB8">
      <w:pPr>
        <w:pStyle w:val="Titel"/>
        <w:pBdr>
          <w:bottom w:val="none" w:sz="0" w:space="0" w:color="auto"/>
        </w:pBdr>
      </w:pPr>
    </w:p>
    <w:p w14:paraId="3FF087BD" w14:textId="77777777" w:rsidR="007712A2" w:rsidRDefault="007712A2" w:rsidP="007712A2"/>
    <w:p w14:paraId="795BBFC4" w14:textId="78B2C039" w:rsidR="007712A2" w:rsidRDefault="005B3AB8" w:rsidP="005B3AB8">
      <w:pPr>
        <w:tabs>
          <w:tab w:val="left" w:pos="6270"/>
        </w:tabs>
      </w:pPr>
      <w:r>
        <w:tab/>
      </w:r>
    </w:p>
    <w:p w14:paraId="4FD8B4C5" w14:textId="77777777" w:rsidR="007712A2" w:rsidRDefault="007712A2" w:rsidP="007712A2"/>
    <w:p w14:paraId="479BB911" w14:textId="77777777" w:rsidR="007712A2" w:rsidRDefault="007712A2" w:rsidP="007712A2"/>
    <w:p w14:paraId="3C17904D" w14:textId="77777777" w:rsidR="007712A2" w:rsidRDefault="007712A2" w:rsidP="007712A2"/>
    <w:p w14:paraId="6F07AC9E" w14:textId="77777777" w:rsidR="007712A2" w:rsidRDefault="007712A2" w:rsidP="007712A2"/>
    <w:p w14:paraId="147610A7" w14:textId="77777777" w:rsidR="007712A2" w:rsidRDefault="007712A2" w:rsidP="007712A2"/>
    <w:p w14:paraId="78FACAA9" w14:textId="77777777" w:rsidR="007712A2" w:rsidRDefault="007712A2" w:rsidP="007712A2"/>
    <w:p w14:paraId="483DADF4" w14:textId="77777777" w:rsidR="007712A2" w:rsidRDefault="007712A2" w:rsidP="007712A2"/>
    <w:p w14:paraId="01474D86" w14:textId="77777777" w:rsidR="007712A2" w:rsidRDefault="007712A2" w:rsidP="007712A2"/>
    <w:p w14:paraId="487FF362" w14:textId="77777777" w:rsidR="0096757F" w:rsidRDefault="0096757F" w:rsidP="007712A2"/>
    <w:p w14:paraId="6FA8C80C" w14:textId="77777777" w:rsidR="0096757F" w:rsidRDefault="0096757F" w:rsidP="007712A2"/>
    <w:p w14:paraId="390F5F35" w14:textId="77777777" w:rsidR="0096757F" w:rsidRDefault="0096757F" w:rsidP="007712A2"/>
    <w:p w14:paraId="1DC44ED8" w14:textId="77777777" w:rsidR="0096757F" w:rsidRDefault="0096757F" w:rsidP="007712A2"/>
    <w:p w14:paraId="0F117F1A" w14:textId="77777777" w:rsidR="0096757F" w:rsidRDefault="0096757F" w:rsidP="007712A2"/>
    <w:p w14:paraId="6C3AC4CC" w14:textId="77777777" w:rsidR="007712A2" w:rsidRDefault="007712A2" w:rsidP="007712A2"/>
    <w:p w14:paraId="13BFA8F7" w14:textId="77777777" w:rsidR="005B3AB8" w:rsidRDefault="005B3AB8" w:rsidP="007712A2"/>
    <w:p w14:paraId="259CABAD" w14:textId="77777777" w:rsidR="007712A2" w:rsidRDefault="007712A2" w:rsidP="007712A2">
      <w:r w:rsidRPr="007712A2">
        <w:rPr>
          <w:noProof/>
        </w:rPr>
        <w:drawing>
          <wp:inline distT="0" distB="0" distL="0" distR="0" wp14:anchorId="05D7798B" wp14:editId="365E8045">
            <wp:extent cx="3219450" cy="638175"/>
            <wp:effectExtent l="1905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srcRect/>
                    <a:stretch>
                      <a:fillRect/>
                    </a:stretch>
                  </pic:blipFill>
                  <pic:spPr bwMode="auto">
                    <a:xfrm>
                      <a:off x="0" y="0"/>
                      <a:ext cx="3219450" cy="638175"/>
                    </a:xfrm>
                    <a:prstGeom prst="rect">
                      <a:avLst/>
                    </a:prstGeom>
                    <a:noFill/>
                    <a:ln w="9525">
                      <a:noFill/>
                      <a:miter lim="800000"/>
                      <a:headEnd/>
                      <a:tailEnd/>
                    </a:ln>
                  </pic:spPr>
                </pic:pic>
              </a:graphicData>
            </a:graphic>
          </wp:inline>
        </w:drawing>
      </w:r>
    </w:p>
    <w:sdt>
      <w:sdtPr>
        <w:rPr>
          <w:rFonts w:asciiTheme="minorHAnsi" w:eastAsiaTheme="minorHAnsi" w:hAnsiTheme="minorHAnsi" w:cstheme="minorBidi"/>
          <w:b w:val="0"/>
          <w:bCs w:val="0"/>
          <w:color w:val="auto"/>
          <w:sz w:val="22"/>
          <w:szCs w:val="22"/>
        </w:rPr>
        <w:id w:val="1735743"/>
        <w:docPartObj>
          <w:docPartGallery w:val="Table of Contents"/>
          <w:docPartUnique/>
        </w:docPartObj>
      </w:sdtPr>
      <w:sdtEndPr>
        <w:rPr>
          <w:rFonts w:eastAsiaTheme="minorEastAsia"/>
        </w:rPr>
      </w:sdtEndPr>
      <w:sdtContent>
        <w:p w14:paraId="0672DAC0" w14:textId="39803365" w:rsidR="002C6658" w:rsidRPr="003D4F7D" w:rsidRDefault="002C6658">
          <w:pPr>
            <w:pStyle w:val="Inhaltsverzeichnisberschrift"/>
            <w:rPr>
              <w:color w:val="FF0000"/>
            </w:rPr>
          </w:pPr>
          <w:proofErr w:type="gramStart"/>
          <w:r>
            <w:t>Inhaltsverzeichnis</w:t>
          </w:r>
          <w:r w:rsidR="003D4F7D">
            <w:t xml:space="preserve"> </w:t>
          </w:r>
          <w:r w:rsidR="009D4473" w:rsidRPr="009D4473">
            <w:rPr>
              <w:color w:val="FF0000"/>
            </w:rPr>
            <w:t xml:space="preserve"> noch</w:t>
          </w:r>
          <w:proofErr w:type="gramEnd"/>
          <w:r w:rsidR="009D4473" w:rsidRPr="009D4473">
            <w:rPr>
              <w:color w:val="FF0000"/>
            </w:rPr>
            <w:t xml:space="preserve"> zu</w:t>
          </w:r>
          <w:r w:rsidR="009D4473">
            <w:t xml:space="preserve"> </w:t>
          </w:r>
          <w:r w:rsidR="003D4F7D">
            <w:rPr>
              <w:color w:val="FF0000"/>
            </w:rPr>
            <w:t>aktualisieren</w:t>
          </w:r>
        </w:p>
        <w:p w14:paraId="22FD5544" w14:textId="6F2A2E4B" w:rsidR="00F13A59" w:rsidRDefault="00831930">
          <w:pPr>
            <w:pStyle w:val="Verzeichnis1"/>
            <w:tabs>
              <w:tab w:val="right" w:leader="dot" w:pos="9062"/>
            </w:tabs>
            <w:rPr>
              <w:noProof/>
            </w:rPr>
          </w:pPr>
          <w:r>
            <w:fldChar w:fldCharType="begin"/>
          </w:r>
          <w:r w:rsidR="002C6658">
            <w:instrText xml:space="preserve"> TOC \o "1-3" \h \z \u </w:instrText>
          </w:r>
          <w:r>
            <w:fldChar w:fldCharType="separate"/>
          </w:r>
          <w:hyperlink w:anchor="_Toc462752871" w:history="1">
            <w:r w:rsidR="00F13A59" w:rsidRPr="00334829">
              <w:rPr>
                <w:rStyle w:val="Hyperlink"/>
                <w:noProof/>
              </w:rPr>
              <w:t>Abbildungs- und Tabellenverzeichnis</w:t>
            </w:r>
            <w:r w:rsidR="00F13A59">
              <w:rPr>
                <w:noProof/>
                <w:webHidden/>
              </w:rPr>
              <w:tab/>
            </w:r>
            <w:r w:rsidR="00F13A59">
              <w:rPr>
                <w:noProof/>
                <w:webHidden/>
              </w:rPr>
              <w:fldChar w:fldCharType="begin"/>
            </w:r>
            <w:r w:rsidR="00F13A59">
              <w:rPr>
                <w:noProof/>
                <w:webHidden/>
              </w:rPr>
              <w:instrText xml:space="preserve"> PAGEREF _Toc462752871 \h </w:instrText>
            </w:r>
            <w:r w:rsidR="00F13A59">
              <w:rPr>
                <w:noProof/>
                <w:webHidden/>
              </w:rPr>
            </w:r>
            <w:r w:rsidR="00F13A59">
              <w:rPr>
                <w:noProof/>
                <w:webHidden/>
              </w:rPr>
              <w:fldChar w:fldCharType="separate"/>
            </w:r>
            <w:r w:rsidR="008E6B1E">
              <w:rPr>
                <w:noProof/>
                <w:webHidden/>
              </w:rPr>
              <w:t>3</w:t>
            </w:r>
            <w:r w:rsidR="00F13A59">
              <w:rPr>
                <w:noProof/>
                <w:webHidden/>
              </w:rPr>
              <w:fldChar w:fldCharType="end"/>
            </w:r>
          </w:hyperlink>
        </w:p>
        <w:p w14:paraId="6BBCE8FE" w14:textId="403EE6F0" w:rsidR="00F13A59" w:rsidRDefault="0011582B">
          <w:pPr>
            <w:pStyle w:val="Verzeichnis1"/>
            <w:tabs>
              <w:tab w:val="left" w:pos="440"/>
              <w:tab w:val="right" w:leader="dot" w:pos="9062"/>
            </w:tabs>
            <w:rPr>
              <w:noProof/>
            </w:rPr>
          </w:pPr>
          <w:hyperlink w:anchor="_Toc462752872" w:history="1">
            <w:r w:rsidR="00F13A59" w:rsidRPr="00334829">
              <w:rPr>
                <w:rStyle w:val="Hyperlink"/>
                <w:noProof/>
              </w:rPr>
              <w:t>1</w:t>
            </w:r>
            <w:r w:rsidR="00F13A59">
              <w:rPr>
                <w:noProof/>
              </w:rPr>
              <w:tab/>
            </w:r>
            <w:r w:rsidR="00F13A59" w:rsidRPr="00334829">
              <w:rPr>
                <w:rStyle w:val="Hyperlink"/>
                <w:noProof/>
              </w:rPr>
              <w:t>Übersicht</w:t>
            </w:r>
            <w:r w:rsidR="00F13A59">
              <w:rPr>
                <w:noProof/>
                <w:webHidden/>
              </w:rPr>
              <w:tab/>
            </w:r>
            <w:r w:rsidR="00F13A59">
              <w:rPr>
                <w:noProof/>
                <w:webHidden/>
              </w:rPr>
              <w:fldChar w:fldCharType="begin"/>
            </w:r>
            <w:r w:rsidR="00F13A59">
              <w:rPr>
                <w:noProof/>
                <w:webHidden/>
              </w:rPr>
              <w:instrText xml:space="preserve"> PAGEREF _Toc462752872 \h </w:instrText>
            </w:r>
            <w:r w:rsidR="00F13A59">
              <w:rPr>
                <w:noProof/>
                <w:webHidden/>
              </w:rPr>
            </w:r>
            <w:r w:rsidR="00F13A59">
              <w:rPr>
                <w:noProof/>
                <w:webHidden/>
              </w:rPr>
              <w:fldChar w:fldCharType="separate"/>
            </w:r>
            <w:r w:rsidR="008E6B1E">
              <w:rPr>
                <w:noProof/>
                <w:webHidden/>
              </w:rPr>
              <w:t>4</w:t>
            </w:r>
            <w:r w:rsidR="00F13A59">
              <w:rPr>
                <w:noProof/>
                <w:webHidden/>
              </w:rPr>
              <w:fldChar w:fldCharType="end"/>
            </w:r>
          </w:hyperlink>
        </w:p>
        <w:p w14:paraId="49434991" w14:textId="482E4A0C" w:rsidR="00F13A59" w:rsidRDefault="0011582B">
          <w:pPr>
            <w:pStyle w:val="Verzeichnis2"/>
            <w:tabs>
              <w:tab w:val="left" w:pos="880"/>
              <w:tab w:val="right" w:leader="dot" w:pos="9062"/>
            </w:tabs>
            <w:rPr>
              <w:noProof/>
            </w:rPr>
          </w:pPr>
          <w:hyperlink w:anchor="_Toc462752873" w:history="1">
            <w:r w:rsidR="00F13A59" w:rsidRPr="00334829">
              <w:rPr>
                <w:rStyle w:val="Hyperlink"/>
                <w:noProof/>
              </w:rPr>
              <w:t>1.1</w:t>
            </w:r>
            <w:r w:rsidR="00F13A59">
              <w:rPr>
                <w:noProof/>
              </w:rPr>
              <w:tab/>
            </w:r>
            <w:r w:rsidR="00F13A59" w:rsidRPr="00334829">
              <w:rPr>
                <w:rStyle w:val="Hyperlink"/>
                <w:noProof/>
              </w:rPr>
              <w:t>Vorbemerkung</w:t>
            </w:r>
            <w:r w:rsidR="00F13A59">
              <w:rPr>
                <w:noProof/>
                <w:webHidden/>
              </w:rPr>
              <w:tab/>
            </w:r>
            <w:r w:rsidR="00F13A59">
              <w:rPr>
                <w:noProof/>
                <w:webHidden/>
              </w:rPr>
              <w:fldChar w:fldCharType="begin"/>
            </w:r>
            <w:r w:rsidR="00F13A59">
              <w:rPr>
                <w:noProof/>
                <w:webHidden/>
              </w:rPr>
              <w:instrText xml:space="preserve"> PAGEREF _Toc462752873 \h </w:instrText>
            </w:r>
            <w:r w:rsidR="00F13A59">
              <w:rPr>
                <w:noProof/>
                <w:webHidden/>
              </w:rPr>
            </w:r>
            <w:r w:rsidR="00F13A59">
              <w:rPr>
                <w:noProof/>
                <w:webHidden/>
              </w:rPr>
              <w:fldChar w:fldCharType="separate"/>
            </w:r>
            <w:r w:rsidR="008E6B1E">
              <w:rPr>
                <w:noProof/>
                <w:webHidden/>
              </w:rPr>
              <w:t>4</w:t>
            </w:r>
            <w:r w:rsidR="00F13A59">
              <w:rPr>
                <w:noProof/>
                <w:webHidden/>
              </w:rPr>
              <w:fldChar w:fldCharType="end"/>
            </w:r>
          </w:hyperlink>
        </w:p>
        <w:p w14:paraId="356A0BBB" w14:textId="32DB856D" w:rsidR="00F13A59" w:rsidRDefault="0011582B">
          <w:pPr>
            <w:pStyle w:val="Verzeichnis2"/>
            <w:tabs>
              <w:tab w:val="left" w:pos="880"/>
              <w:tab w:val="right" w:leader="dot" w:pos="9062"/>
            </w:tabs>
            <w:rPr>
              <w:noProof/>
            </w:rPr>
          </w:pPr>
          <w:hyperlink w:anchor="_Toc462752874" w:history="1">
            <w:r w:rsidR="00F13A59" w:rsidRPr="00334829">
              <w:rPr>
                <w:rStyle w:val="Hyperlink"/>
                <w:noProof/>
              </w:rPr>
              <w:t>1.2</w:t>
            </w:r>
            <w:r w:rsidR="00F13A59">
              <w:rPr>
                <w:noProof/>
              </w:rPr>
              <w:tab/>
            </w:r>
            <w:r w:rsidR="00F13A59" w:rsidRPr="00334829">
              <w:rPr>
                <w:rStyle w:val="Hyperlink"/>
                <w:noProof/>
              </w:rPr>
              <w:t>Aktueller Stand</w:t>
            </w:r>
            <w:r w:rsidR="00F13A59">
              <w:rPr>
                <w:noProof/>
                <w:webHidden/>
              </w:rPr>
              <w:tab/>
            </w:r>
            <w:r w:rsidR="00F13A59">
              <w:rPr>
                <w:noProof/>
                <w:webHidden/>
              </w:rPr>
              <w:fldChar w:fldCharType="begin"/>
            </w:r>
            <w:r w:rsidR="00F13A59">
              <w:rPr>
                <w:noProof/>
                <w:webHidden/>
              </w:rPr>
              <w:instrText xml:space="preserve"> PAGEREF _Toc462752874 \h </w:instrText>
            </w:r>
            <w:r w:rsidR="00F13A59">
              <w:rPr>
                <w:noProof/>
                <w:webHidden/>
              </w:rPr>
            </w:r>
            <w:r w:rsidR="00F13A59">
              <w:rPr>
                <w:noProof/>
                <w:webHidden/>
              </w:rPr>
              <w:fldChar w:fldCharType="separate"/>
            </w:r>
            <w:r w:rsidR="008E6B1E">
              <w:rPr>
                <w:noProof/>
                <w:webHidden/>
              </w:rPr>
              <w:t>4</w:t>
            </w:r>
            <w:r w:rsidR="00F13A59">
              <w:rPr>
                <w:noProof/>
                <w:webHidden/>
              </w:rPr>
              <w:fldChar w:fldCharType="end"/>
            </w:r>
          </w:hyperlink>
        </w:p>
        <w:p w14:paraId="4050C66C" w14:textId="2A9A82FC" w:rsidR="00F13A59" w:rsidRDefault="0011582B">
          <w:pPr>
            <w:pStyle w:val="Verzeichnis2"/>
            <w:tabs>
              <w:tab w:val="left" w:pos="880"/>
              <w:tab w:val="right" w:leader="dot" w:pos="9062"/>
            </w:tabs>
            <w:rPr>
              <w:noProof/>
            </w:rPr>
          </w:pPr>
          <w:hyperlink w:anchor="_Toc462752875" w:history="1">
            <w:r w:rsidR="00F13A59" w:rsidRPr="00334829">
              <w:rPr>
                <w:rStyle w:val="Hyperlink"/>
                <w:noProof/>
              </w:rPr>
              <w:t>1.3</w:t>
            </w:r>
            <w:r w:rsidR="00F13A59">
              <w:rPr>
                <w:noProof/>
              </w:rPr>
              <w:tab/>
            </w:r>
            <w:r w:rsidR="00F13A59" w:rsidRPr="00334829">
              <w:rPr>
                <w:rStyle w:val="Hyperlink"/>
                <w:noProof/>
              </w:rPr>
              <w:t>Kennzahlen</w:t>
            </w:r>
            <w:r w:rsidR="00F13A59">
              <w:rPr>
                <w:noProof/>
                <w:webHidden/>
              </w:rPr>
              <w:tab/>
            </w:r>
            <w:r w:rsidR="00F13A59">
              <w:rPr>
                <w:noProof/>
                <w:webHidden/>
              </w:rPr>
              <w:fldChar w:fldCharType="begin"/>
            </w:r>
            <w:r w:rsidR="00F13A59">
              <w:rPr>
                <w:noProof/>
                <w:webHidden/>
              </w:rPr>
              <w:instrText xml:space="preserve"> PAGEREF _Toc462752875 \h </w:instrText>
            </w:r>
            <w:r w:rsidR="00F13A59">
              <w:rPr>
                <w:noProof/>
                <w:webHidden/>
              </w:rPr>
            </w:r>
            <w:r w:rsidR="00F13A59">
              <w:rPr>
                <w:noProof/>
                <w:webHidden/>
              </w:rPr>
              <w:fldChar w:fldCharType="separate"/>
            </w:r>
            <w:r w:rsidR="008E6B1E">
              <w:rPr>
                <w:noProof/>
                <w:webHidden/>
              </w:rPr>
              <w:t>7</w:t>
            </w:r>
            <w:r w:rsidR="00F13A59">
              <w:rPr>
                <w:noProof/>
                <w:webHidden/>
              </w:rPr>
              <w:fldChar w:fldCharType="end"/>
            </w:r>
          </w:hyperlink>
        </w:p>
        <w:p w14:paraId="75D8EDA1" w14:textId="049FD5F7" w:rsidR="00F13A59" w:rsidRDefault="0011582B">
          <w:pPr>
            <w:pStyle w:val="Verzeichnis2"/>
            <w:tabs>
              <w:tab w:val="left" w:pos="880"/>
              <w:tab w:val="right" w:leader="dot" w:pos="9062"/>
            </w:tabs>
            <w:rPr>
              <w:noProof/>
            </w:rPr>
          </w:pPr>
          <w:hyperlink w:anchor="_Toc462752876" w:history="1">
            <w:r w:rsidR="00F13A59" w:rsidRPr="00334829">
              <w:rPr>
                <w:rStyle w:val="Hyperlink"/>
                <w:noProof/>
              </w:rPr>
              <w:t>1.4</w:t>
            </w:r>
            <w:r w:rsidR="00F13A59">
              <w:rPr>
                <w:noProof/>
              </w:rPr>
              <w:tab/>
            </w:r>
            <w:r w:rsidR="00F13A59" w:rsidRPr="00334829">
              <w:rPr>
                <w:rStyle w:val="Hyperlink"/>
                <w:noProof/>
              </w:rPr>
              <w:t>Organisation der Fakultät</w:t>
            </w:r>
            <w:r w:rsidR="00F13A59">
              <w:rPr>
                <w:noProof/>
                <w:webHidden/>
              </w:rPr>
              <w:tab/>
            </w:r>
            <w:r w:rsidR="00F13A59">
              <w:rPr>
                <w:noProof/>
                <w:webHidden/>
              </w:rPr>
              <w:fldChar w:fldCharType="begin"/>
            </w:r>
            <w:r w:rsidR="00F13A59">
              <w:rPr>
                <w:noProof/>
                <w:webHidden/>
              </w:rPr>
              <w:instrText xml:space="preserve"> PAGEREF _Toc462752876 \h </w:instrText>
            </w:r>
            <w:r w:rsidR="00F13A59">
              <w:rPr>
                <w:noProof/>
                <w:webHidden/>
              </w:rPr>
            </w:r>
            <w:r w:rsidR="00F13A59">
              <w:rPr>
                <w:noProof/>
                <w:webHidden/>
              </w:rPr>
              <w:fldChar w:fldCharType="separate"/>
            </w:r>
            <w:r w:rsidR="008E6B1E">
              <w:rPr>
                <w:noProof/>
                <w:webHidden/>
              </w:rPr>
              <w:t>8</w:t>
            </w:r>
            <w:r w:rsidR="00F13A59">
              <w:rPr>
                <w:noProof/>
                <w:webHidden/>
              </w:rPr>
              <w:fldChar w:fldCharType="end"/>
            </w:r>
          </w:hyperlink>
        </w:p>
        <w:p w14:paraId="1E2135DF" w14:textId="02E02519" w:rsidR="00F13A59" w:rsidRDefault="0011582B">
          <w:pPr>
            <w:pStyle w:val="Verzeichnis1"/>
            <w:tabs>
              <w:tab w:val="left" w:pos="440"/>
              <w:tab w:val="right" w:leader="dot" w:pos="9062"/>
            </w:tabs>
            <w:rPr>
              <w:noProof/>
            </w:rPr>
          </w:pPr>
          <w:hyperlink w:anchor="_Toc462752877" w:history="1">
            <w:r w:rsidR="00F13A59" w:rsidRPr="00334829">
              <w:rPr>
                <w:rStyle w:val="Hyperlink"/>
                <w:noProof/>
              </w:rPr>
              <w:t>2</w:t>
            </w:r>
            <w:r w:rsidR="00F13A59">
              <w:rPr>
                <w:noProof/>
              </w:rPr>
              <w:tab/>
            </w:r>
            <w:r w:rsidR="00F13A59" w:rsidRPr="00334829">
              <w:rPr>
                <w:rStyle w:val="Hyperlink"/>
                <w:noProof/>
              </w:rPr>
              <w:t>Lehre</w:t>
            </w:r>
            <w:r w:rsidR="00F13A59">
              <w:rPr>
                <w:noProof/>
                <w:webHidden/>
              </w:rPr>
              <w:tab/>
            </w:r>
            <w:r w:rsidR="00F13A59">
              <w:rPr>
                <w:noProof/>
                <w:webHidden/>
              </w:rPr>
              <w:fldChar w:fldCharType="begin"/>
            </w:r>
            <w:r w:rsidR="00F13A59">
              <w:rPr>
                <w:noProof/>
                <w:webHidden/>
              </w:rPr>
              <w:instrText xml:space="preserve"> PAGEREF _Toc462752877 \h </w:instrText>
            </w:r>
            <w:r w:rsidR="00F13A59">
              <w:rPr>
                <w:noProof/>
                <w:webHidden/>
              </w:rPr>
            </w:r>
            <w:r w:rsidR="00F13A59">
              <w:rPr>
                <w:noProof/>
                <w:webHidden/>
              </w:rPr>
              <w:fldChar w:fldCharType="separate"/>
            </w:r>
            <w:r w:rsidR="008E6B1E">
              <w:rPr>
                <w:noProof/>
                <w:webHidden/>
              </w:rPr>
              <w:t>10</w:t>
            </w:r>
            <w:r w:rsidR="00F13A59">
              <w:rPr>
                <w:noProof/>
                <w:webHidden/>
              </w:rPr>
              <w:fldChar w:fldCharType="end"/>
            </w:r>
          </w:hyperlink>
        </w:p>
        <w:p w14:paraId="7B1C7391" w14:textId="6BFBE4AE" w:rsidR="00F13A59" w:rsidRDefault="0011582B">
          <w:pPr>
            <w:pStyle w:val="Verzeichnis2"/>
            <w:tabs>
              <w:tab w:val="left" w:pos="880"/>
              <w:tab w:val="right" w:leader="dot" w:pos="9062"/>
            </w:tabs>
            <w:rPr>
              <w:noProof/>
            </w:rPr>
          </w:pPr>
          <w:hyperlink w:anchor="_Toc462752878" w:history="1">
            <w:r w:rsidR="00F13A59" w:rsidRPr="00334829">
              <w:rPr>
                <w:rStyle w:val="Hyperlink"/>
                <w:noProof/>
              </w:rPr>
              <w:t>2.1</w:t>
            </w:r>
            <w:r w:rsidR="00F13A59">
              <w:rPr>
                <w:noProof/>
              </w:rPr>
              <w:tab/>
            </w:r>
            <w:r w:rsidR="00F13A59" w:rsidRPr="00334829">
              <w:rPr>
                <w:rStyle w:val="Hyperlink"/>
                <w:noProof/>
              </w:rPr>
              <w:t>Studiengänge</w:t>
            </w:r>
            <w:r w:rsidR="00F13A59">
              <w:rPr>
                <w:noProof/>
                <w:webHidden/>
              </w:rPr>
              <w:tab/>
            </w:r>
            <w:r w:rsidR="00F13A59">
              <w:rPr>
                <w:noProof/>
                <w:webHidden/>
              </w:rPr>
              <w:fldChar w:fldCharType="begin"/>
            </w:r>
            <w:r w:rsidR="00F13A59">
              <w:rPr>
                <w:noProof/>
                <w:webHidden/>
              </w:rPr>
              <w:instrText xml:space="preserve"> PAGEREF _Toc462752878 \h </w:instrText>
            </w:r>
            <w:r w:rsidR="00F13A59">
              <w:rPr>
                <w:noProof/>
                <w:webHidden/>
              </w:rPr>
            </w:r>
            <w:r w:rsidR="00F13A59">
              <w:rPr>
                <w:noProof/>
                <w:webHidden/>
              </w:rPr>
              <w:fldChar w:fldCharType="separate"/>
            </w:r>
            <w:r w:rsidR="008E6B1E">
              <w:rPr>
                <w:noProof/>
                <w:webHidden/>
              </w:rPr>
              <w:t>10</w:t>
            </w:r>
            <w:r w:rsidR="00F13A59">
              <w:rPr>
                <w:noProof/>
                <w:webHidden/>
              </w:rPr>
              <w:fldChar w:fldCharType="end"/>
            </w:r>
          </w:hyperlink>
        </w:p>
        <w:p w14:paraId="0D8A6D6D" w14:textId="3980D4AF" w:rsidR="00F13A59" w:rsidRDefault="0011582B">
          <w:pPr>
            <w:pStyle w:val="Verzeichnis3"/>
            <w:tabs>
              <w:tab w:val="right" w:leader="dot" w:pos="9062"/>
            </w:tabs>
            <w:rPr>
              <w:noProof/>
            </w:rPr>
          </w:pPr>
          <w:hyperlink w:anchor="_Toc462752879" w:history="1">
            <w:r w:rsidR="00F13A59" w:rsidRPr="00334829">
              <w:rPr>
                <w:rStyle w:val="Hyperlink"/>
                <w:rFonts w:eastAsia="Calibri"/>
                <w:noProof/>
              </w:rPr>
              <w:t>2.1.1. Bachelor-Studiengang Management und Medien</w:t>
            </w:r>
            <w:r w:rsidR="00F13A59">
              <w:rPr>
                <w:noProof/>
                <w:webHidden/>
              </w:rPr>
              <w:tab/>
            </w:r>
            <w:r w:rsidR="00F13A59">
              <w:rPr>
                <w:noProof/>
                <w:webHidden/>
              </w:rPr>
              <w:fldChar w:fldCharType="begin"/>
            </w:r>
            <w:r w:rsidR="00F13A59">
              <w:rPr>
                <w:noProof/>
                <w:webHidden/>
              </w:rPr>
              <w:instrText xml:space="preserve"> PAGEREF _Toc462752879 \h </w:instrText>
            </w:r>
            <w:r w:rsidR="00F13A59">
              <w:rPr>
                <w:noProof/>
                <w:webHidden/>
              </w:rPr>
            </w:r>
            <w:r w:rsidR="00F13A59">
              <w:rPr>
                <w:noProof/>
                <w:webHidden/>
              </w:rPr>
              <w:fldChar w:fldCharType="separate"/>
            </w:r>
            <w:r w:rsidR="008E6B1E">
              <w:rPr>
                <w:noProof/>
                <w:webHidden/>
              </w:rPr>
              <w:t>10</w:t>
            </w:r>
            <w:r w:rsidR="00F13A59">
              <w:rPr>
                <w:noProof/>
                <w:webHidden/>
              </w:rPr>
              <w:fldChar w:fldCharType="end"/>
            </w:r>
          </w:hyperlink>
        </w:p>
        <w:p w14:paraId="1294A9DE" w14:textId="1E6C1684" w:rsidR="00F13A59" w:rsidRDefault="0011582B">
          <w:pPr>
            <w:pStyle w:val="Verzeichnis3"/>
            <w:tabs>
              <w:tab w:val="right" w:leader="dot" w:pos="9062"/>
            </w:tabs>
            <w:rPr>
              <w:noProof/>
            </w:rPr>
          </w:pPr>
          <w:hyperlink w:anchor="_Toc462752880" w:history="1">
            <w:r w:rsidR="00F13A59" w:rsidRPr="00334829">
              <w:rPr>
                <w:rStyle w:val="Hyperlink"/>
                <w:rFonts w:eastAsia="Calibri"/>
                <w:noProof/>
              </w:rPr>
              <w:t>2.1.2. Master-Studiengang Management und Medien</w:t>
            </w:r>
            <w:r w:rsidR="00F13A59">
              <w:rPr>
                <w:noProof/>
                <w:webHidden/>
              </w:rPr>
              <w:tab/>
            </w:r>
            <w:r w:rsidR="00F13A59">
              <w:rPr>
                <w:noProof/>
                <w:webHidden/>
              </w:rPr>
              <w:fldChar w:fldCharType="begin"/>
            </w:r>
            <w:r w:rsidR="00F13A59">
              <w:rPr>
                <w:noProof/>
                <w:webHidden/>
              </w:rPr>
              <w:instrText xml:space="preserve"> PAGEREF _Toc462752880 \h </w:instrText>
            </w:r>
            <w:r w:rsidR="00F13A59">
              <w:rPr>
                <w:noProof/>
                <w:webHidden/>
              </w:rPr>
            </w:r>
            <w:r w:rsidR="00F13A59">
              <w:rPr>
                <w:noProof/>
                <w:webHidden/>
              </w:rPr>
              <w:fldChar w:fldCharType="separate"/>
            </w:r>
            <w:r w:rsidR="008E6B1E">
              <w:rPr>
                <w:noProof/>
                <w:webHidden/>
              </w:rPr>
              <w:t>12</w:t>
            </w:r>
            <w:r w:rsidR="00F13A59">
              <w:rPr>
                <w:noProof/>
                <w:webHidden/>
              </w:rPr>
              <w:fldChar w:fldCharType="end"/>
            </w:r>
          </w:hyperlink>
        </w:p>
        <w:p w14:paraId="6C45771F" w14:textId="33A890BC" w:rsidR="00F13A59" w:rsidRDefault="0011582B">
          <w:pPr>
            <w:pStyle w:val="Verzeichnis3"/>
            <w:tabs>
              <w:tab w:val="right" w:leader="dot" w:pos="9062"/>
            </w:tabs>
            <w:rPr>
              <w:noProof/>
            </w:rPr>
          </w:pPr>
          <w:hyperlink w:anchor="_Toc462752881" w:history="1">
            <w:r w:rsidR="00F13A59" w:rsidRPr="00334829">
              <w:rPr>
                <w:rStyle w:val="Hyperlink"/>
                <w:rFonts w:eastAsia="Calibri"/>
                <w:noProof/>
              </w:rPr>
              <w:t>2.1.3. Geplante weitere Bachelor-/Master-Studiengänge</w:t>
            </w:r>
            <w:r w:rsidR="00F13A59">
              <w:rPr>
                <w:noProof/>
                <w:webHidden/>
              </w:rPr>
              <w:tab/>
            </w:r>
            <w:r w:rsidR="00F13A59">
              <w:rPr>
                <w:noProof/>
                <w:webHidden/>
              </w:rPr>
              <w:fldChar w:fldCharType="begin"/>
            </w:r>
            <w:r w:rsidR="00F13A59">
              <w:rPr>
                <w:noProof/>
                <w:webHidden/>
              </w:rPr>
              <w:instrText xml:space="preserve"> PAGEREF _Toc462752881 \h </w:instrText>
            </w:r>
            <w:r w:rsidR="00F13A59">
              <w:rPr>
                <w:noProof/>
                <w:webHidden/>
              </w:rPr>
            </w:r>
            <w:r w:rsidR="00F13A59">
              <w:rPr>
                <w:noProof/>
                <w:webHidden/>
              </w:rPr>
              <w:fldChar w:fldCharType="separate"/>
            </w:r>
            <w:r w:rsidR="008E6B1E">
              <w:rPr>
                <w:noProof/>
                <w:webHidden/>
              </w:rPr>
              <w:t>14</w:t>
            </w:r>
            <w:r w:rsidR="00F13A59">
              <w:rPr>
                <w:noProof/>
                <w:webHidden/>
              </w:rPr>
              <w:fldChar w:fldCharType="end"/>
            </w:r>
          </w:hyperlink>
        </w:p>
        <w:p w14:paraId="3FF7D96C" w14:textId="64C53A69" w:rsidR="00F13A59" w:rsidRDefault="0011582B">
          <w:pPr>
            <w:pStyle w:val="Verzeichnis2"/>
            <w:tabs>
              <w:tab w:val="left" w:pos="880"/>
              <w:tab w:val="right" w:leader="dot" w:pos="9062"/>
            </w:tabs>
            <w:rPr>
              <w:noProof/>
            </w:rPr>
          </w:pPr>
          <w:hyperlink w:anchor="_Toc462752882" w:history="1">
            <w:r w:rsidR="00F13A59" w:rsidRPr="00334829">
              <w:rPr>
                <w:rStyle w:val="Hyperlink"/>
                <w:noProof/>
              </w:rPr>
              <w:t>2.2</w:t>
            </w:r>
            <w:r w:rsidR="00F13A59">
              <w:rPr>
                <w:noProof/>
              </w:rPr>
              <w:tab/>
            </w:r>
            <w:r w:rsidR="00F13A59" w:rsidRPr="00334829">
              <w:rPr>
                <w:rStyle w:val="Hyperlink"/>
                <w:noProof/>
              </w:rPr>
              <w:t>Lehrexport und -import</w:t>
            </w:r>
            <w:r w:rsidR="00F13A59">
              <w:rPr>
                <w:noProof/>
                <w:webHidden/>
              </w:rPr>
              <w:tab/>
            </w:r>
            <w:r w:rsidR="00F13A59">
              <w:rPr>
                <w:noProof/>
                <w:webHidden/>
              </w:rPr>
              <w:fldChar w:fldCharType="begin"/>
            </w:r>
            <w:r w:rsidR="00F13A59">
              <w:rPr>
                <w:noProof/>
                <w:webHidden/>
              </w:rPr>
              <w:instrText xml:space="preserve"> PAGEREF _Toc462752882 \h </w:instrText>
            </w:r>
            <w:r w:rsidR="00F13A59">
              <w:rPr>
                <w:noProof/>
                <w:webHidden/>
              </w:rPr>
            </w:r>
            <w:r w:rsidR="00F13A59">
              <w:rPr>
                <w:noProof/>
                <w:webHidden/>
              </w:rPr>
              <w:fldChar w:fldCharType="separate"/>
            </w:r>
            <w:r w:rsidR="008E6B1E">
              <w:rPr>
                <w:noProof/>
                <w:webHidden/>
              </w:rPr>
              <w:t>17</w:t>
            </w:r>
            <w:r w:rsidR="00F13A59">
              <w:rPr>
                <w:noProof/>
                <w:webHidden/>
              </w:rPr>
              <w:fldChar w:fldCharType="end"/>
            </w:r>
          </w:hyperlink>
        </w:p>
        <w:p w14:paraId="225CD323" w14:textId="7D5EBE3C" w:rsidR="00F13A59" w:rsidRDefault="0011582B">
          <w:pPr>
            <w:pStyle w:val="Verzeichnis2"/>
            <w:tabs>
              <w:tab w:val="left" w:pos="880"/>
              <w:tab w:val="right" w:leader="dot" w:pos="9062"/>
            </w:tabs>
            <w:rPr>
              <w:noProof/>
            </w:rPr>
          </w:pPr>
          <w:hyperlink w:anchor="_Toc462752883" w:history="1">
            <w:r w:rsidR="00F13A59" w:rsidRPr="00334829">
              <w:rPr>
                <w:rStyle w:val="Hyperlink"/>
                <w:noProof/>
              </w:rPr>
              <w:t>2.3</w:t>
            </w:r>
            <w:r w:rsidR="00F13A59">
              <w:rPr>
                <w:noProof/>
              </w:rPr>
              <w:tab/>
            </w:r>
            <w:r w:rsidR="00F13A59" w:rsidRPr="00334829">
              <w:rPr>
                <w:rStyle w:val="Hyperlink"/>
                <w:noProof/>
              </w:rPr>
              <w:t>Weiterbildungsangebote</w:t>
            </w:r>
            <w:r w:rsidR="00F13A59">
              <w:rPr>
                <w:noProof/>
                <w:webHidden/>
              </w:rPr>
              <w:tab/>
            </w:r>
            <w:r w:rsidR="00F13A59">
              <w:rPr>
                <w:noProof/>
                <w:webHidden/>
              </w:rPr>
              <w:fldChar w:fldCharType="begin"/>
            </w:r>
            <w:r w:rsidR="00F13A59">
              <w:rPr>
                <w:noProof/>
                <w:webHidden/>
              </w:rPr>
              <w:instrText xml:space="preserve"> PAGEREF _Toc462752883 \h </w:instrText>
            </w:r>
            <w:r w:rsidR="00F13A59">
              <w:rPr>
                <w:noProof/>
                <w:webHidden/>
              </w:rPr>
            </w:r>
            <w:r w:rsidR="00F13A59">
              <w:rPr>
                <w:noProof/>
                <w:webHidden/>
              </w:rPr>
              <w:fldChar w:fldCharType="separate"/>
            </w:r>
            <w:r w:rsidR="008E6B1E">
              <w:rPr>
                <w:noProof/>
                <w:webHidden/>
              </w:rPr>
              <w:t>20</w:t>
            </w:r>
            <w:r w:rsidR="00F13A59">
              <w:rPr>
                <w:noProof/>
                <w:webHidden/>
              </w:rPr>
              <w:fldChar w:fldCharType="end"/>
            </w:r>
          </w:hyperlink>
        </w:p>
        <w:p w14:paraId="5E1CA374" w14:textId="36B4F9CF" w:rsidR="00F13A59" w:rsidRDefault="0011582B">
          <w:pPr>
            <w:pStyle w:val="Verzeichnis2"/>
            <w:tabs>
              <w:tab w:val="left" w:pos="880"/>
              <w:tab w:val="right" w:leader="dot" w:pos="9062"/>
            </w:tabs>
            <w:rPr>
              <w:noProof/>
            </w:rPr>
          </w:pPr>
          <w:hyperlink w:anchor="_Toc462752884" w:history="1">
            <w:r w:rsidR="00F13A59" w:rsidRPr="00334829">
              <w:rPr>
                <w:rStyle w:val="Hyperlink"/>
                <w:noProof/>
              </w:rPr>
              <w:t>2.4</w:t>
            </w:r>
            <w:r w:rsidR="00F13A59">
              <w:rPr>
                <w:noProof/>
              </w:rPr>
              <w:tab/>
            </w:r>
            <w:r w:rsidR="00F13A59" w:rsidRPr="00334829">
              <w:rPr>
                <w:rStyle w:val="Hyperlink"/>
                <w:noProof/>
              </w:rPr>
              <w:t>Sonstiges</w:t>
            </w:r>
            <w:r w:rsidR="00F13A59">
              <w:rPr>
                <w:noProof/>
                <w:webHidden/>
              </w:rPr>
              <w:tab/>
            </w:r>
            <w:r w:rsidR="00F13A59">
              <w:rPr>
                <w:noProof/>
                <w:webHidden/>
              </w:rPr>
              <w:fldChar w:fldCharType="begin"/>
            </w:r>
            <w:r w:rsidR="00F13A59">
              <w:rPr>
                <w:noProof/>
                <w:webHidden/>
              </w:rPr>
              <w:instrText xml:space="preserve"> PAGEREF _Toc462752884 \h </w:instrText>
            </w:r>
            <w:r w:rsidR="00F13A59">
              <w:rPr>
                <w:noProof/>
                <w:webHidden/>
              </w:rPr>
            </w:r>
            <w:r w:rsidR="00F13A59">
              <w:rPr>
                <w:noProof/>
                <w:webHidden/>
              </w:rPr>
              <w:fldChar w:fldCharType="separate"/>
            </w:r>
            <w:r w:rsidR="008E6B1E">
              <w:rPr>
                <w:noProof/>
                <w:webHidden/>
              </w:rPr>
              <w:t>21</w:t>
            </w:r>
            <w:r w:rsidR="00F13A59">
              <w:rPr>
                <w:noProof/>
                <w:webHidden/>
              </w:rPr>
              <w:fldChar w:fldCharType="end"/>
            </w:r>
          </w:hyperlink>
        </w:p>
        <w:p w14:paraId="0BB78CC2" w14:textId="57E05755" w:rsidR="00F13A59" w:rsidRDefault="0011582B">
          <w:pPr>
            <w:pStyle w:val="Verzeichnis2"/>
            <w:tabs>
              <w:tab w:val="left" w:pos="880"/>
              <w:tab w:val="right" w:leader="dot" w:pos="9062"/>
            </w:tabs>
            <w:rPr>
              <w:noProof/>
            </w:rPr>
          </w:pPr>
          <w:hyperlink w:anchor="_Toc462752885" w:history="1">
            <w:r w:rsidR="00F13A59" w:rsidRPr="00334829">
              <w:rPr>
                <w:rStyle w:val="Hyperlink"/>
                <w:noProof/>
              </w:rPr>
              <w:t>2.5</w:t>
            </w:r>
            <w:r w:rsidR="00F13A59">
              <w:rPr>
                <w:noProof/>
              </w:rPr>
              <w:tab/>
            </w:r>
            <w:r w:rsidR="00F13A59" w:rsidRPr="00334829">
              <w:rPr>
                <w:rStyle w:val="Hyperlink"/>
                <w:noProof/>
              </w:rPr>
              <w:t>Ziele in der Lehre und geplante Maßnahmen</w:t>
            </w:r>
            <w:r w:rsidR="00F13A59">
              <w:rPr>
                <w:noProof/>
                <w:webHidden/>
              </w:rPr>
              <w:tab/>
            </w:r>
            <w:r w:rsidR="00F13A59">
              <w:rPr>
                <w:noProof/>
                <w:webHidden/>
              </w:rPr>
              <w:fldChar w:fldCharType="begin"/>
            </w:r>
            <w:r w:rsidR="00F13A59">
              <w:rPr>
                <w:noProof/>
                <w:webHidden/>
              </w:rPr>
              <w:instrText xml:space="preserve"> PAGEREF _Toc462752885 \h </w:instrText>
            </w:r>
            <w:r w:rsidR="00F13A59">
              <w:rPr>
                <w:noProof/>
                <w:webHidden/>
              </w:rPr>
            </w:r>
            <w:r w:rsidR="00F13A59">
              <w:rPr>
                <w:noProof/>
                <w:webHidden/>
              </w:rPr>
              <w:fldChar w:fldCharType="separate"/>
            </w:r>
            <w:r w:rsidR="008E6B1E">
              <w:rPr>
                <w:noProof/>
                <w:webHidden/>
              </w:rPr>
              <w:t>21</w:t>
            </w:r>
            <w:r w:rsidR="00F13A59">
              <w:rPr>
                <w:noProof/>
                <w:webHidden/>
              </w:rPr>
              <w:fldChar w:fldCharType="end"/>
            </w:r>
          </w:hyperlink>
        </w:p>
        <w:p w14:paraId="1B9FAC5F" w14:textId="54834F9D" w:rsidR="00F13A59" w:rsidRDefault="0011582B">
          <w:pPr>
            <w:pStyle w:val="Verzeichnis1"/>
            <w:tabs>
              <w:tab w:val="left" w:pos="440"/>
              <w:tab w:val="right" w:leader="dot" w:pos="9062"/>
            </w:tabs>
            <w:rPr>
              <w:noProof/>
            </w:rPr>
          </w:pPr>
          <w:hyperlink w:anchor="_Toc462752886" w:history="1">
            <w:r w:rsidR="00F13A59" w:rsidRPr="00334829">
              <w:rPr>
                <w:rStyle w:val="Hyperlink"/>
                <w:noProof/>
              </w:rPr>
              <w:t>3</w:t>
            </w:r>
            <w:r w:rsidR="00F13A59">
              <w:rPr>
                <w:noProof/>
              </w:rPr>
              <w:tab/>
            </w:r>
            <w:r w:rsidR="00F13A59" w:rsidRPr="00334829">
              <w:rPr>
                <w:rStyle w:val="Hyperlink"/>
                <w:noProof/>
              </w:rPr>
              <w:t>Forschung</w:t>
            </w:r>
            <w:r w:rsidR="00F13A59">
              <w:rPr>
                <w:noProof/>
                <w:webHidden/>
              </w:rPr>
              <w:tab/>
            </w:r>
            <w:r w:rsidR="00F13A59">
              <w:rPr>
                <w:noProof/>
                <w:webHidden/>
              </w:rPr>
              <w:fldChar w:fldCharType="begin"/>
            </w:r>
            <w:r w:rsidR="00F13A59">
              <w:rPr>
                <w:noProof/>
                <w:webHidden/>
              </w:rPr>
              <w:instrText xml:space="preserve"> PAGEREF _Toc462752886 \h </w:instrText>
            </w:r>
            <w:r w:rsidR="00F13A59">
              <w:rPr>
                <w:noProof/>
                <w:webHidden/>
              </w:rPr>
            </w:r>
            <w:r w:rsidR="00F13A59">
              <w:rPr>
                <w:noProof/>
                <w:webHidden/>
              </w:rPr>
              <w:fldChar w:fldCharType="separate"/>
            </w:r>
            <w:r w:rsidR="008E6B1E">
              <w:rPr>
                <w:noProof/>
                <w:webHidden/>
              </w:rPr>
              <w:t>23</w:t>
            </w:r>
            <w:r w:rsidR="00F13A59">
              <w:rPr>
                <w:noProof/>
                <w:webHidden/>
              </w:rPr>
              <w:fldChar w:fldCharType="end"/>
            </w:r>
          </w:hyperlink>
        </w:p>
        <w:p w14:paraId="57A46D56" w14:textId="4C921DEA" w:rsidR="00F13A59" w:rsidRDefault="0011582B">
          <w:pPr>
            <w:pStyle w:val="Verzeichnis2"/>
            <w:tabs>
              <w:tab w:val="left" w:pos="880"/>
              <w:tab w:val="right" w:leader="dot" w:pos="9062"/>
            </w:tabs>
            <w:rPr>
              <w:noProof/>
            </w:rPr>
          </w:pPr>
          <w:hyperlink w:anchor="_Toc462752887" w:history="1">
            <w:r w:rsidR="00F13A59" w:rsidRPr="00334829">
              <w:rPr>
                <w:rStyle w:val="Hyperlink"/>
                <w:noProof/>
              </w:rPr>
              <w:t>3.1</w:t>
            </w:r>
            <w:r w:rsidR="00F13A59">
              <w:rPr>
                <w:noProof/>
              </w:rPr>
              <w:tab/>
            </w:r>
            <w:r w:rsidR="00F13A59" w:rsidRPr="00334829">
              <w:rPr>
                <w:rStyle w:val="Hyperlink"/>
                <w:noProof/>
              </w:rPr>
              <w:t>Forschungsschwerpunkte der Fakultät</w:t>
            </w:r>
            <w:r w:rsidR="00F13A59">
              <w:rPr>
                <w:noProof/>
                <w:webHidden/>
              </w:rPr>
              <w:tab/>
            </w:r>
            <w:r w:rsidR="00F13A59">
              <w:rPr>
                <w:noProof/>
                <w:webHidden/>
              </w:rPr>
              <w:fldChar w:fldCharType="begin"/>
            </w:r>
            <w:r w:rsidR="00F13A59">
              <w:rPr>
                <w:noProof/>
                <w:webHidden/>
              </w:rPr>
              <w:instrText xml:space="preserve"> PAGEREF _Toc462752887 \h </w:instrText>
            </w:r>
            <w:r w:rsidR="00F13A59">
              <w:rPr>
                <w:noProof/>
                <w:webHidden/>
              </w:rPr>
            </w:r>
            <w:r w:rsidR="00F13A59">
              <w:rPr>
                <w:noProof/>
                <w:webHidden/>
              </w:rPr>
              <w:fldChar w:fldCharType="separate"/>
            </w:r>
            <w:r w:rsidR="008E6B1E">
              <w:rPr>
                <w:noProof/>
                <w:webHidden/>
              </w:rPr>
              <w:t>23</w:t>
            </w:r>
            <w:r w:rsidR="00F13A59">
              <w:rPr>
                <w:noProof/>
                <w:webHidden/>
              </w:rPr>
              <w:fldChar w:fldCharType="end"/>
            </w:r>
          </w:hyperlink>
        </w:p>
        <w:p w14:paraId="5A035841" w14:textId="1C9278B8" w:rsidR="00F13A59" w:rsidRDefault="0011582B">
          <w:pPr>
            <w:pStyle w:val="Verzeichnis2"/>
            <w:tabs>
              <w:tab w:val="left" w:pos="880"/>
              <w:tab w:val="right" w:leader="dot" w:pos="9062"/>
            </w:tabs>
            <w:rPr>
              <w:noProof/>
            </w:rPr>
          </w:pPr>
          <w:hyperlink w:anchor="_Toc462752888" w:history="1">
            <w:r w:rsidR="00F13A59" w:rsidRPr="00334829">
              <w:rPr>
                <w:rStyle w:val="Hyperlink"/>
                <w:noProof/>
              </w:rPr>
              <w:t>3.2</w:t>
            </w:r>
            <w:r w:rsidR="00F13A59">
              <w:rPr>
                <w:noProof/>
              </w:rPr>
              <w:tab/>
            </w:r>
            <w:r w:rsidR="00F13A59" w:rsidRPr="00334829">
              <w:rPr>
                <w:rStyle w:val="Hyperlink"/>
                <w:noProof/>
              </w:rPr>
              <w:t>Interne Kooperationen</w:t>
            </w:r>
            <w:r w:rsidR="00F13A59">
              <w:rPr>
                <w:noProof/>
                <w:webHidden/>
              </w:rPr>
              <w:tab/>
            </w:r>
            <w:r w:rsidR="00F13A59">
              <w:rPr>
                <w:noProof/>
                <w:webHidden/>
              </w:rPr>
              <w:fldChar w:fldCharType="begin"/>
            </w:r>
            <w:r w:rsidR="00F13A59">
              <w:rPr>
                <w:noProof/>
                <w:webHidden/>
              </w:rPr>
              <w:instrText xml:space="preserve"> PAGEREF _Toc462752888 \h </w:instrText>
            </w:r>
            <w:r w:rsidR="00F13A59">
              <w:rPr>
                <w:noProof/>
                <w:webHidden/>
              </w:rPr>
            </w:r>
            <w:r w:rsidR="00F13A59">
              <w:rPr>
                <w:noProof/>
                <w:webHidden/>
              </w:rPr>
              <w:fldChar w:fldCharType="separate"/>
            </w:r>
            <w:r w:rsidR="008E6B1E">
              <w:rPr>
                <w:noProof/>
                <w:webHidden/>
              </w:rPr>
              <w:t>25</w:t>
            </w:r>
            <w:r w:rsidR="00F13A59">
              <w:rPr>
                <w:noProof/>
                <w:webHidden/>
              </w:rPr>
              <w:fldChar w:fldCharType="end"/>
            </w:r>
          </w:hyperlink>
        </w:p>
        <w:p w14:paraId="4D5D918D" w14:textId="3A2DF519" w:rsidR="00F13A59" w:rsidRDefault="0011582B">
          <w:pPr>
            <w:pStyle w:val="Verzeichnis2"/>
            <w:tabs>
              <w:tab w:val="left" w:pos="880"/>
              <w:tab w:val="right" w:leader="dot" w:pos="9062"/>
            </w:tabs>
            <w:rPr>
              <w:noProof/>
            </w:rPr>
          </w:pPr>
          <w:hyperlink w:anchor="_Toc462752889" w:history="1">
            <w:r w:rsidR="00F13A59" w:rsidRPr="00334829">
              <w:rPr>
                <w:rStyle w:val="Hyperlink"/>
                <w:noProof/>
              </w:rPr>
              <w:t>3.3</w:t>
            </w:r>
            <w:r w:rsidR="00F13A59">
              <w:rPr>
                <w:noProof/>
              </w:rPr>
              <w:tab/>
            </w:r>
            <w:r w:rsidR="00F13A59" w:rsidRPr="00334829">
              <w:rPr>
                <w:rStyle w:val="Hyperlink"/>
                <w:noProof/>
              </w:rPr>
              <w:t>Externe Kooperationen</w:t>
            </w:r>
            <w:r w:rsidR="00F13A59">
              <w:rPr>
                <w:noProof/>
                <w:webHidden/>
              </w:rPr>
              <w:tab/>
            </w:r>
            <w:r w:rsidR="00F13A59">
              <w:rPr>
                <w:noProof/>
                <w:webHidden/>
              </w:rPr>
              <w:fldChar w:fldCharType="begin"/>
            </w:r>
            <w:r w:rsidR="00F13A59">
              <w:rPr>
                <w:noProof/>
                <w:webHidden/>
              </w:rPr>
              <w:instrText xml:space="preserve"> PAGEREF _Toc462752889 \h </w:instrText>
            </w:r>
            <w:r w:rsidR="00F13A59">
              <w:rPr>
                <w:noProof/>
                <w:webHidden/>
              </w:rPr>
            </w:r>
            <w:r w:rsidR="00F13A59">
              <w:rPr>
                <w:noProof/>
                <w:webHidden/>
              </w:rPr>
              <w:fldChar w:fldCharType="separate"/>
            </w:r>
            <w:r w:rsidR="008E6B1E">
              <w:rPr>
                <w:noProof/>
                <w:webHidden/>
              </w:rPr>
              <w:t>26</w:t>
            </w:r>
            <w:r w:rsidR="00F13A59">
              <w:rPr>
                <w:noProof/>
                <w:webHidden/>
              </w:rPr>
              <w:fldChar w:fldCharType="end"/>
            </w:r>
          </w:hyperlink>
        </w:p>
        <w:p w14:paraId="19A5A332" w14:textId="10209A26" w:rsidR="00F13A59" w:rsidRDefault="0011582B">
          <w:pPr>
            <w:pStyle w:val="Verzeichnis2"/>
            <w:tabs>
              <w:tab w:val="left" w:pos="880"/>
              <w:tab w:val="right" w:leader="dot" w:pos="9062"/>
            </w:tabs>
            <w:rPr>
              <w:noProof/>
            </w:rPr>
          </w:pPr>
          <w:hyperlink w:anchor="_Toc462752890" w:history="1">
            <w:r w:rsidR="00F13A59" w:rsidRPr="00334829">
              <w:rPr>
                <w:rStyle w:val="Hyperlink"/>
                <w:noProof/>
              </w:rPr>
              <w:t>3.4</w:t>
            </w:r>
            <w:r w:rsidR="00F13A59">
              <w:rPr>
                <w:noProof/>
              </w:rPr>
              <w:tab/>
            </w:r>
            <w:r w:rsidR="00F13A59" w:rsidRPr="00334829">
              <w:rPr>
                <w:rStyle w:val="Hyperlink"/>
                <w:noProof/>
              </w:rPr>
              <w:t>Forschungsthemen der Professuren</w:t>
            </w:r>
            <w:r w:rsidR="00F13A59">
              <w:rPr>
                <w:noProof/>
                <w:webHidden/>
              </w:rPr>
              <w:tab/>
            </w:r>
            <w:r w:rsidR="00F13A59">
              <w:rPr>
                <w:noProof/>
                <w:webHidden/>
              </w:rPr>
              <w:fldChar w:fldCharType="begin"/>
            </w:r>
            <w:r w:rsidR="00F13A59">
              <w:rPr>
                <w:noProof/>
                <w:webHidden/>
              </w:rPr>
              <w:instrText xml:space="preserve"> PAGEREF _Toc462752890 \h </w:instrText>
            </w:r>
            <w:r w:rsidR="00F13A59">
              <w:rPr>
                <w:noProof/>
                <w:webHidden/>
              </w:rPr>
            </w:r>
            <w:r w:rsidR="00F13A59">
              <w:rPr>
                <w:noProof/>
                <w:webHidden/>
              </w:rPr>
              <w:fldChar w:fldCharType="separate"/>
            </w:r>
            <w:r w:rsidR="008E6B1E">
              <w:rPr>
                <w:noProof/>
                <w:webHidden/>
              </w:rPr>
              <w:t>29</w:t>
            </w:r>
            <w:r w:rsidR="00F13A59">
              <w:rPr>
                <w:noProof/>
                <w:webHidden/>
              </w:rPr>
              <w:fldChar w:fldCharType="end"/>
            </w:r>
          </w:hyperlink>
        </w:p>
        <w:p w14:paraId="027267E5" w14:textId="4DC66405" w:rsidR="00F13A59" w:rsidRDefault="0011582B">
          <w:pPr>
            <w:pStyle w:val="Verzeichnis2"/>
            <w:tabs>
              <w:tab w:val="left" w:pos="880"/>
              <w:tab w:val="right" w:leader="dot" w:pos="9062"/>
            </w:tabs>
            <w:rPr>
              <w:noProof/>
            </w:rPr>
          </w:pPr>
          <w:hyperlink w:anchor="_Toc462752891" w:history="1">
            <w:r w:rsidR="00F13A59" w:rsidRPr="00334829">
              <w:rPr>
                <w:rStyle w:val="Hyperlink"/>
                <w:noProof/>
              </w:rPr>
              <w:t>3.5</w:t>
            </w:r>
            <w:r w:rsidR="00F13A59">
              <w:rPr>
                <w:noProof/>
              </w:rPr>
              <w:tab/>
            </w:r>
            <w:r w:rsidR="00F13A59" w:rsidRPr="00334829">
              <w:rPr>
                <w:rStyle w:val="Hyperlink"/>
                <w:noProof/>
              </w:rPr>
              <w:t>Ziele in der Forschung und geplante Maßnahmen</w:t>
            </w:r>
            <w:r w:rsidR="00F13A59">
              <w:rPr>
                <w:noProof/>
                <w:webHidden/>
              </w:rPr>
              <w:tab/>
            </w:r>
            <w:r w:rsidR="00F13A59">
              <w:rPr>
                <w:noProof/>
                <w:webHidden/>
              </w:rPr>
              <w:fldChar w:fldCharType="begin"/>
            </w:r>
            <w:r w:rsidR="00F13A59">
              <w:rPr>
                <w:noProof/>
                <w:webHidden/>
              </w:rPr>
              <w:instrText xml:space="preserve"> PAGEREF _Toc462752891 \h </w:instrText>
            </w:r>
            <w:r w:rsidR="00F13A59">
              <w:rPr>
                <w:noProof/>
                <w:webHidden/>
              </w:rPr>
            </w:r>
            <w:r w:rsidR="00F13A59">
              <w:rPr>
                <w:noProof/>
                <w:webHidden/>
              </w:rPr>
              <w:fldChar w:fldCharType="separate"/>
            </w:r>
            <w:r w:rsidR="008E6B1E">
              <w:rPr>
                <w:noProof/>
                <w:webHidden/>
              </w:rPr>
              <w:t>31</w:t>
            </w:r>
            <w:r w:rsidR="00F13A59">
              <w:rPr>
                <w:noProof/>
                <w:webHidden/>
              </w:rPr>
              <w:fldChar w:fldCharType="end"/>
            </w:r>
          </w:hyperlink>
        </w:p>
        <w:p w14:paraId="7A086E8A" w14:textId="4EF7E0D8" w:rsidR="00F13A59" w:rsidRDefault="0011582B">
          <w:pPr>
            <w:pStyle w:val="Verzeichnis1"/>
            <w:tabs>
              <w:tab w:val="left" w:pos="440"/>
              <w:tab w:val="right" w:leader="dot" w:pos="9062"/>
            </w:tabs>
            <w:rPr>
              <w:noProof/>
            </w:rPr>
          </w:pPr>
          <w:hyperlink w:anchor="_Toc462752892" w:history="1">
            <w:r w:rsidR="00F13A59" w:rsidRPr="00334829">
              <w:rPr>
                <w:rStyle w:val="Hyperlink"/>
                <w:noProof/>
              </w:rPr>
              <w:t>4</w:t>
            </w:r>
            <w:r w:rsidR="00F13A59">
              <w:rPr>
                <w:noProof/>
              </w:rPr>
              <w:tab/>
            </w:r>
            <w:r w:rsidR="00F13A59" w:rsidRPr="00334829">
              <w:rPr>
                <w:rStyle w:val="Hyperlink"/>
                <w:noProof/>
              </w:rPr>
              <w:t>Personal</w:t>
            </w:r>
            <w:r w:rsidR="00F13A59">
              <w:rPr>
                <w:noProof/>
                <w:webHidden/>
              </w:rPr>
              <w:tab/>
            </w:r>
            <w:r w:rsidR="00F13A59">
              <w:rPr>
                <w:noProof/>
                <w:webHidden/>
              </w:rPr>
              <w:fldChar w:fldCharType="begin"/>
            </w:r>
            <w:r w:rsidR="00F13A59">
              <w:rPr>
                <w:noProof/>
                <w:webHidden/>
              </w:rPr>
              <w:instrText xml:space="preserve"> PAGEREF _Toc462752892 \h </w:instrText>
            </w:r>
            <w:r w:rsidR="00F13A59">
              <w:rPr>
                <w:noProof/>
                <w:webHidden/>
              </w:rPr>
            </w:r>
            <w:r w:rsidR="00F13A59">
              <w:rPr>
                <w:noProof/>
                <w:webHidden/>
              </w:rPr>
              <w:fldChar w:fldCharType="separate"/>
            </w:r>
            <w:r w:rsidR="008E6B1E">
              <w:rPr>
                <w:noProof/>
                <w:webHidden/>
              </w:rPr>
              <w:t>32</w:t>
            </w:r>
            <w:r w:rsidR="00F13A59">
              <w:rPr>
                <w:noProof/>
                <w:webHidden/>
              </w:rPr>
              <w:fldChar w:fldCharType="end"/>
            </w:r>
          </w:hyperlink>
        </w:p>
        <w:p w14:paraId="3085A6BD" w14:textId="16798DD2" w:rsidR="00F13A59" w:rsidRDefault="0011582B">
          <w:pPr>
            <w:pStyle w:val="Verzeichnis2"/>
            <w:tabs>
              <w:tab w:val="left" w:pos="880"/>
              <w:tab w:val="right" w:leader="dot" w:pos="9062"/>
            </w:tabs>
            <w:rPr>
              <w:noProof/>
            </w:rPr>
          </w:pPr>
          <w:hyperlink w:anchor="_Toc462752893" w:history="1">
            <w:r w:rsidR="00F13A59" w:rsidRPr="00334829">
              <w:rPr>
                <w:rStyle w:val="Hyperlink"/>
                <w:noProof/>
              </w:rPr>
              <w:t>4.1</w:t>
            </w:r>
            <w:r w:rsidR="00F13A59">
              <w:rPr>
                <w:noProof/>
              </w:rPr>
              <w:tab/>
            </w:r>
            <w:r w:rsidR="00F13A59" w:rsidRPr="00334829">
              <w:rPr>
                <w:rStyle w:val="Hyperlink"/>
                <w:noProof/>
              </w:rPr>
              <w:t>Professuren und zugeordnete Stellen</w:t>
            </w:r>
            <w:r w:rsidR="00F13A59">
              <w:rPr>
                <w:noProof/>
                <w:webHidden/>
              </w:rPr>
              <w:tab/>
            </w:r>
            <w:r w:rsidR="00F13A59">
              <w:rPr>
                <w:noProof/>
                <w:webHidden/>
              </w:rPr>
              <w:fldChar w:fldCharType="begin"/>
            </w:r>
            <w:r w:rsidR="00F13A59">
              <w:rPr>
                <w:noProof/>
                <w:webHidden/>
              </w:rPr>
              <w:instrText xml:space="preserve"> PAGEREF _Toc462752893 \h </w:instrText>
            </w:r>
            <w:r w:rsidR="00F13A59">
              <w:rPr>
                <w:noProof/>
                <w:webHidden/>
              </w:rPr>
            </w:r>
            <w:r w:rsidR="00F13A59">
              <w:rPr>
                <w:noProof/>
                <w:webHidden/>
              </w:rPr>
              <w:fldChar w:fldCharType="separate"/>
            </w:r>
            <w:r w:rsidR="008E6B1E">
              <w:rPr>
                <w:noProof/>
                <w:webHidden/>
              </w:rPr>
              <w:t>32</w:t>
            </w:r>
            <w:r w:rsidR="00F13A59">
              <w:rPr>
                <w:noProof/>
                <w:webHidden/>
              </w:rPr>
              <w:fldChar w:fldCharType="end"/>
            </w:r>
          </w:hyperlink>
        </w:p>
        <w:p w14:paraId="125A5BC8" w14:textId="5042727A" w:rsidR="00F13A59" w:rsidRDefault="0011582B">
          <w:pPr>
            <w:pStyle w:val="Verzeichnis2"/>
            <w:tabs>
              <w:tab w:val="left" w:pos="880"/>
              <w:tab w:val="right" w:leader="dot" w:pos="9062"/>
            </w:tabs>
            <w:rPr>
              <w:noProof/>
            </w:rPr>
          </w:pPr>
          <w:hyperlink w:anchor="_Toc462752894" w:history="1">
            <w:r w:rsidR="00F13A59" w:rsidRPr="00334829">
              <w:rPr>
                <w:rStyle w:val="Hyperlink"/>
                <w:noProof/>
              </w:rPr>
              <w:t>4.2</w:t>
            </w:r>
            <w:r w:rsidR="00F13A59">
              <w:rPr>
                <w:noProof/>
              </w:rPr>
              <w:tab/>
            </w:r>
            <w:r w:rsidR="00F13A59" w:rsidRPr="00334829">
              <w:rPr>
                <w:rStyle w:val="Hyperlink"/>
                <w:noProof/>
              </w:rPr>
              <w:t>Anstehende Neu- und Nachbesetzungen</w:t>
            </w:r>
            <w:r w:rsidR="00F13A59">
              <w:rPr>
                <w:noProof/>
                <w:webHidden/>
              </w:rPr>
              <w:tab/>
            </w:r>
            <w:r w:rsidR="00F13A59">
              <w:rPr>
                <w:noProof/>
                <w:webHidden/>
              </w:rPr>
              <w:fldChar w:fldCharType="begin"/>
            </w:r>
            <w:r w:rsidR="00F13A59">
              <w:rPr>
                <w:noProof/>
                <w:webHidden/>
              </w:rPr>
              <w:instrText xml:space="preserve"> PAGEREF _Toc462752894 \h </w:instrText>
            </w:r>
            <w:r w:rsidR="00F13A59">
              <w:rPr>
                <w:noProof/>
                <w:webHidden/>
              </w:rPr>
            </w:r>
            <w:r w:rsidR="00F13A59">
              <w:rPr>
                <w:noProof/>
                <w:webHidden/>
              </w:rPr>
              <w:fldChar w:fldCharType="separate"/>
            </w:r>
            <w:r w:rsidR="008E6B1E">
              <w:rPr>
                <w:noProof/>
                <w:webHidden/>
              </w:rPr>
              <w:t>32</w:t>
            </w:r>
            <w:r w:rsidR="00F13A59">
              <w:rPr>
                <w:noProof/>
                <w:webHidden/>
              </w:rPr>
              <w:fldChar w:fldCharType="end"/>
            </w:r>
          </w:hyperlink>
        </w:p>
        <w:p w14:paraId="2F7FC732" w14:textId="202E8D36" w:rsidR="00F13A59" w:rsidRDefault="0011582B">
          <w:pPr>
            <w:pStyle w:val="Verzeichnis2"/>
            <w:tabs>
              <w:tab w:val="left" w:pos="880"/>
              <w:tab w:val="right" w:leader="dot" w:pos="9062"/>
            </w:tabs>
            <w:rPr>
              <w:noProof/>
            </w:rPr>
          </w:pPr>
          <w:hyperlink w:anchor="_Toc462752895" w:history="1">
            <w:r w:rsidR="00F13A59" w:rsidRPr="00334829">
              <w:rPr>
                <w:rStyle w:val="Hyperlink"/>
                <w:noProof/>
              </w:rPr>
              <w:t>4.3</w:t>
            </w:r>
            <w:r w:rsidR="00F13A59">
              <w:rPr>
                <w:noProof/>
              </w:rPr>
              <w:tab/>
            </w:r>
            <w:r w:rsidR="00F13A59" w:rsidRPr="00334829">
              <w:rPr>
                <w:rStyle w:val="Hyperlink"/>
                <w:noProof/>
              </w:rPr>
              <w:t>Mitarbeiterinnen und Mitarbeiter</w:t>
            </w:r>
            <w:r w:rsidR="00F13A59">
              <w:rPr>
                <w:noProof/>
                <w:webHidden/>
              </w:rPr>
              <w:tab/>
            </w:r>
            <w:r w:rsidR="00F13A59">
              <w:rPr>
                <w:noProof/>
                <w:webHidden/>
              </w:rPr>
              <w:fldChar w:fldCharType="begin"/>
            </w:r>
            <w:r w:rsidR="00F13A59">
              <w:rPr>
                <w:noProof/>
                <w:webHidden/>
              </w:rPr>
              <w:instrText xml:space="preserve"> PAGEREF _Toc462752895 \h </w:instrText>
            </w:r>
            <w:r w:rsidR="00F13A59">
              <w:rPr>
                <w:noProof/>
                <w:webHidden/>
              </w:rPr>
            </w:r>
            <w:r w:rsidR="00F13A59">
              <w:rPr>
                <w:noProof/>
                <w:webHidden/>
              </w:rPr>
              <w:fldChar w:fldCharType="separate"/>
            </w:r>
            <w:r w:rsidR="008E6B1E">
              <w:rPr>
                <w:noProof/>
                <w:webHidden/>
              </w:rPr>
              <w:t>33</w:t>
            </w:r>
            <w:r w:rsidR="00F13A59">
              <w:rPr>
                <w:noProof/>
                <w:webHidden/>
              </w:rPr>
              <w:fldChar w:fldCharType="end"/>
            </w:r>
          </w:hyperlink>
        </w:p>
        <w:p w14:paraId="5409A433" w14:textId="34EC10C2" w:rsidR="00F13A59" w:rsidRDefault="0011582B">
          <w:pPr>
            <w:pStyle w:val="Verzeichnis2"/>
            <w:tabs>
              <w:tab w:val="left" w:pos="880"/>
              <w:tab w:val="right" w:leader="dot" w:pos="9062"/>
            </w:tabs>
            <w:rPr>
              <w:noProof/>
            </w:rPr>
          </w:pPr>
          <w:hyperlink w:anchor="_Toc462752896" w:history="1">
            <w:r w:rsidR="00F13A59" w:rsidRPr="00334829">
              <w:rPr>
                <w:rStyle w:val="Hyperlink"/>
                <w:noProof/>
              </w:rPr>
              <w:t>4.4</w:t>
            </w:r>
            <w:r w:rsidR="00F13A59">
              <w:rPr>
                <w:noProof/>
              </w:rPr>
              <w:tab/>
            </w:r>
            <w:r w:rsidR="00F13A59" w:rsidRPr="00334829">
              <w:rPr>
                <w:rStyle w:val="Hyperlink"/>
                <w:noProof/>
              </w:rPr>
              <w:t>Nachwuchsförderung</w:t>
            </w:r>
            <w:r w:rsidR="00F13A59">
              <w:rPr>
                <w:noProof/>
                <w:webHidden/>
              </w:rPr>
              <w:tab/>
            </w:r>
            <w:r w:rsidR="00F13A59">
              <w:rPr>
                <w:noProof/>
                <w:webHidden/>
              </w:rPr>
              <w:fldChar w:fldCharType="begin"/>
            </w:r>
            <w:r w:rsidR="00F13A59">
              <w:rPr>
                <w:noProof/>
                <w:webHidden/>
              </w:rPr>
              <w:instrText xml:space="preserve"> PAGEREF _Toc462752896 \h </w:instrText>
            </w:r>
            <w:r w:rsidR="00F13A59">
              <w:rPr>
                <w:noProof/>
                <w:webHidden/>
              </w:rPr>
            </w:r>
            <w:r w:rsidR="00F13A59">
              <w:rPr>
                <w:noProof/>
                <w:webHidden/>
              </w:rPr>
              <w:fldChar w:fldCharType="separate"/>
            </w:r>
            <w:r w:rsidR="008E6B1E">
              <w:rPr>
                <w:noProof/>
                <w:webHidden/>
              </w:rPr>
              <w:t>33</w:t>
            </w:r>
            <w:r w:rsidR="00F13A59">
              <w:rPr>
                <w:noProof/>
                <w:webHidden/>
              </w:rPr>
              <w:fldChar w:fldCharType="end"/>
            </w:r>
          </w:hyperlink>
        </w:p>
        <w:p w14:paraId="10ED2CF8" w14:textId="5F4BA888" w:rsidR="00F13A59" w:rsidRDefault="0011582B">
          <w:pPr>
            <w:pStyle w:val="Verzeichnis2"/>
            <w:tabs>
              <w:tab w:val="left" w:pos="880"/>
              <w:tab w:val="right" w:leader="dot" w:pos="9062"/>
            </w:tabs>
            <w:rPr>
              <w:noProof/>
            </w:rPr>
          </w:pPr>
          <w:hyperlink w:anchor="_Toc462752897" w:history="1">
            <w:r w:rsidR="00F13A59" w:rsidRPr="00334829">
              <w:rPr>
                <w:rStyle w:val="Hyperlink"/>
                <w:noProof/>
              </w:rPr>
              <w:t>4.5</w:t>
            </w:r>
            <w:r w:rsidR="00F13A59">
              <w:rPr>
                <w:noProof/>
              </w:rPr>
              <w:tab/>
            </w:r>
            <w:r w:rsidR="00F13A59" w:rsidRPr="00334829">
              <w:rPr>
                <w:rStyle w:val="Hyperlink"/>
                <w:noProof/>
              </w:rPr>
              <w:t>Weiterbildungsmaßnahmen</w:t>
            </w:r>
            <w:r w:rsidR="00F13A59">
              <w:rPr>
                <w:noProof/>
                <w:webHidden/>
              </w:rPr>
              <w:tab/>
            </w:r>
            <w:r w:rsidR="00F13A59">
              <w:rPr>
                <w:noProof/>
                <w:webHidden/>
              </w:rPr>
              <w:fldChar w:fldCharType="begin"/>
            </w:r>
            <w:r w:rsidR="00F13A59">
              <w:rPr>
                <w:noProof/>
                <w:webHidden/>
              </w:rPr>
              <w:instrText xml:space="preserve"> PAGEREF _Toc462752897 \h </w:instrText>
            </w:r>
            <w:r w:rsidR="00F13A59">
              <w:rPr>
                <w:noProof/>
                <w:webHidden/>
              </w:rPr>
            </w:r>
            <w:r w:rsidR="00F13A59">
              <w:rPr>
                <w:noProof/>
                <w:webHidden/>
              </w:rPr>
              <w:fldChar w:fldCharType="separate"/>
            </w:r>
            <w:r w:rsidR="008E6B1E">
              <w:rPr>
                <w:noProof/>
                <w:webHidden/>
              </w:rPr>
              <w:t>34</w:t>
            </w:r>
            <w:r w:rsidR="00F13A59">
              <w:rPr>
                <w:noProof/>
                <w:webHidden/>
              </w:rPr>
              <w:fldChar w:fldCharType="end"/>
            </w:r>
          </w:hyperlink>
        </w:p>
        <w:p w14:paraId="75E2E3E8" w14:textId="748D633D" w:rsidR="00F13A59" w:rsidRDefault="0011582B">
          <w:pPr>
            <w:pStyle w:val="Verzeichnis2"/>
            <w:tabs>
              <w:tab w:val="left" w:pos="880"/>
              <w:tab w:val="right" w:leader="dot" w:pos="9062"/>
            </w:tabs>
            <w:rPr>
              <w:noProof/>
            </w:rPr>
          </w:pPr>
          <w:hyperlink w:anchor="_Toc462752898" w:history="1">
            <w:r w:rsidR="00F13A59" w:rsidRPr="00334829">
              <w:rPr>
                <w:rStyle w:val="Hyperlink"/>
                <w:noProof/>
              </w:rPr>
              <w:t>4.6</w:t>
            </w:r>
            <w:r w:rsidR="00F13A59">
              <w:rPr>
                <w:noProof/>
              </w:rPr>
              <w:tab/>
            </w:r>
            <w:r w:rsidR="00F13A59" w:rsidRPr="00334829">
              <w:rPr>
                <w:rStyle w:val="Hyperlink"/>
                <w:noProof/>
              </w:rPr>
              <w:t>Ziele und geplante Maßnahmen im Bereich Personal</w:t>
            </w:r>
            <w:r w:rsidR="00F13A59">
              <w:rPr>
                <w:noProof/>
                <w:webHidden/>
              </w:rPr>
              <w:tab/>
            </w:r>
            <w:r w:rsidR="00F13A59">
              <w:rPr>
                <w:noProof/>
                <w:webHidden/>
              </w:rPr>
              <w:fldChar w:fldCharType="begin"/>
            </w:r>
            <w:r w:rsidR="00F13A59">
              <w:rPr>
                <w:noProof/>
                <w:webHidden/>
              </w:rPr>
              <w:instrText xml:space="preserve"> PAGEREF _Toc462752898 \h </w:instrText>
            </w:r>
            <w:r w:rsidR="00F13A59">
              <w:rPr>
                <w:noProof/>
                <w:webHidden/>
              </w:rPr>
            </w:r>
            <w:r w:rsidR="00F13A59">
              <w:rPr>
                <w:noProof/>
                <w:webHidden/>
              </w:rPr>
              <w:fldChar w:fldCharType="separate"/>
            </w:r>
            <w:r w:rsidR="008E6B1E">
              <w:rPr>
                <w:noProof/>
                <w:webHidden/>
              </w:rPr>
              <w:t>35</w:t>
            </w:r>
            <w:r w:rsidR="00F13A59">
              <w:rPr>
                <w:noProof/>
                <w:webHidden/>
              </w:rPr>
              <w:fldChar w:fldCharType="end"/>
            </w:r>
          </w:hyperlink>
        </w:p>
        <w:p w14:paraId="1C4E35DE" w14:textId="6F250255" w:rsidR="00F13A59" w:rsidRDefault="0011582B">
          <w:pPr>
            <w:pStyle w:val="Verzeichnis1"/>
            <w:tabs>
              <w:tab w:val="left" w:pos="440"/>
              <w:tab w:val="right" w:leader="dot" w:pos="9062"/>
            </w:tabs>
            <w:rPr>
              <w:noProof/>
            </w:rPr>
          </w:pPr>
          <w:hyperlink w:anchor="_Toc462752899" w:history="1">
            <w:r w:rsidR="00F13A59" w:rsidRPr="00334829">
              <w:rPr>
                <w:rStyle w:val="Hyperlink"/>
                <w:noProof/>
              </w:rPr>
              <w:t>5</w:t>
            </w:r>
            <w:r w:rsidR="00F13A59">
              <w:rPr>
                <w:noProof/>
              </w:rPr>
              <w:tab/>
            </w:r>
            <w:r w:rsidR="00F13A59" w:rsidRPr="00334829">
              <w:rPr>
                <w:rStyle w:val="Hyperlink"/>
                <w:noProof/>
              </w:rPr>
              <w:t>Ausstattung</w:t>
            </w:r>
            <w:r w:rsidR="00F13A59">
              <w:rPr>
                <w:noProof/>
                <w:webHidden/>
              </w:rPr>
              <w:tab/>
            </w:r>
            <w:r w:rsidR="00F13A59">
              <w:rPr>
                <w:noProof/>
                <w:webHidden/>
              </w:rPr>
              <w:fldChar w:fldCharType="begin"/>
            </w:r>
            <w:r w:rsidR="00F13A59">
              <w:rPr>
                <w:noProof/>
                <w:webHidden/>
              </w:rPr>
              <w:instrText xml:space="preserve"> PAGEREF _Toc462752899 \h </w:instrText>
            </w:r>
            <w:r w:rsidR="00F13A59">
              <w:rPr>
                <w:noProof/>
                <w:webHidden/>
              </w:rPr>
            </w:r>
            <w:r w:rsidR="00F13A59">
              <w:rPr>
                <w:noProof/>
                <w:webHidden/>
              </w:rPr>
              <w:fldChar w:fldCharType="separate"/>
            </w:r>
            <w:r w:rsidR="008E6B1E">
              <w:rPr>
                <w:noProof/>
                <w:webHidden/>
              </w:rPr>
              <w:t>36</w:t>
            </w:r>
            <w:r w:rsidR="00F13A59">
              <w:rPr>
                <w:noProof/>
                <w:webHidden/>
              </w:rPr>
              <w:fldChar w:fldCharType="end"/>
            </w:r>
          </w:hyperlink>
        </w:p>
        <w:p w14:paraId="7F753F6A" w14:textId="79D77BB9" w:rsidR="00F13A59" w:rsidRDefault="0011582B">
          <w:pPr>
            <w:pStyle w:val="Verzeichnis2"/>
            <w:tabs>
              <w:tab w:val="left" w:pos="880"/>
              <w:tab w:val="right" w:leader="dot" w:pos="9062"/>
            </w:tabs>
            <w:rPr>
              <w:noProof/>
            </w:rPr>
          </w:pPr>
          <w:hyperlink w:anchor="_Toc462752900" w:history="1">
            <w:r w:rsidR="00F13A59" w:rsidRPr="00334829">
              <w:rPr>
                <w:rStyle w:val="Hyperlink"/>
                <w:noProof/>
              </w:rPr>
              <w:t>5.1</w:t>
            </w:r>
            <w:r w:rsidR="00F13A59">
              <w:rPr>
                <w:noProof/>
              </w:rPr>
              <w:tab/>
            </w:r>
            <w:r w:rsidR="00F13A59" w:rsidRPr="00334829">
              <w:rPr>
                <w:rStyle w:val="Hyperlink"/>
                <w:noProof/>
              </w:rPr>
              <w:t>Interne Mittelverteilung</w:t>
            </w:r>
            <w:r w:rsidR="00F13A59">
              <w:rPr>
                <w:noProof/>
                <w:webHidden/>
              </w:rPr>
              <w:tab/>
            </w:r>
            <w:r w:rsidR="00F13A59">
              <w:rPr>
                <w:noProof/>
                <w:webHidden/>
              </w:rPr>
              <w:fldChar w:fldCharType="begin"/>
            </w:r>
            <w:r w:rsidR="00F13A59">
              <w:rPr>
                <w:noProof/>
                <w:webHidden/>
              </w:rPr>
              <w:instrText xml:space="preserve"> PAGEREF _Toc462752900 \h </w:instrText>
            </w:r>
            <w:r w:rsidR="00F13A59">
              <w:rPr>
                <w:noProof/>
                <w:webHidden/>
              </w:rPr>
            </w:r>
            <w:r w:rsidR="00F13A59">
              <w:rPr>
                <w:noProof/>
                <w:webHidden/>
              </w:rPr>
              <w:fldChar w:fldCharType="separate"/>
            </w:r>
            <w:r w:rsidR="008E6B1E">
              <w:rPr>
                <w:noProof/>
                <w:webHidden/>
              </w:rPr>
              <w:t>36</w:t>
            </w:r>
            <w:r w:rsidR="00F13A59">
              <w:rPr>
                <w:noProof/>
                <w:webHidden/>
              </w:rPr>
              <w:fldChar w:fldCharType="end"/>
            </w:r>
          </w:hyperlink>
        </w:p>
        <w:p w14:paraId="500EC76F" w14:textId="5AB26A5B" w:rsidR="00F13A59" w:rsidRDefault="0011582B">
          <w:pPr>
            <w:pStyle w:val="Verzeichnis2"/>
            <w:tabs>
              <w:tab w:val="left" w:pos="880"/>
              <w:tab w:val="right" w:leader="dot" w:pos="9062"/>
            </w:tabs>
            <w:rPr>
              <w:noProof/>
            </w:rPr>
          </w:pPr>
          <w:hyperlink w:anchor="_Toc462752901" w:history="1">
            <w:r w:rsidR="00F13A59" w:rsidRPr="00334829">
              <w:rPr>
                <w:rStyle w:val="Hyperlink"/>
                <w:noProof/>
              </w:rPr>
              <w:t>5.2</w:t>
            </w:r>
            <w:r w:rsidR="00F13A59">
              <w:rPr>
                <w:noProof/>
              </w:rPr>
              <w:tab/>
            </w:r>
            <w:r w:rsidR="00F13A59" w:rsidRPr="00334829">
              <w:rPr>
                <w:rStyle w:val="Hyperlink"/>
                <w:noProof/>
              </w:rPr>
              <w:t>Infrastruktur</w:t>
            </w:r>
            <w:r w:rsidR="00F13A59">
              <w:rPr>
                <w:noProof/>
                <w:webHidden/>
              </w:rPr>
              <w:tab/>
            </w:r>
            <w:r w:rsidR="00F13A59">
              <w:rPr>
                <w:noProof/>
                <w:webHidden/>
              </w:rPr>
              <w:fldChar w:fldCharType="begin"/>
            </w:r>
            <w:r w:rsidR="00F13A59">
              <w:rPr>
                <w:noProof/>
                <w:webHidden/>
              </w:rPr>
              <w:instrText xml:space="preserve"> PAGEREF _Toc462752901 \h </w:instrText>
            </w:r>
            <w:r w:rsidR="00F13A59">
              <w:rPr>
                <w:noProof/>
                <w:webHidden/>
              </w:rPr>
            </w:r>
            <w:r w:rsidR="00F13A59">
              <w:rPr>
                <w:noProof/>
                <w:webHidden/>
              </w:rPr>
              <w:fldChar w:fldCharType="separate"/>
            </w:r>
            <w:r w:rsidR="008E6B1E">
              <w:rPr>
                <w:noProof/>
                <w:webHidden/>
              </w:rPr>
              <w:t>36</w:t>
            </w:r>
            <w:r w:rsidR="00F13A59">
              <w:rPr>
                <w:noProof/>
                <w:webHidden/>
              </w:rPr>
              <w:fldChar w:fldCharType="end"/>
            </w:r>
          </w:hyperlink>
        </w:p>
        <w:p w14:paraId="6205C5F6" w14:textId="09A71288" w:rsidR="00F13A59" w:rsidRDefault="0011582B">
          <w:pPr>
            <w:pStyle w:val="Verzeichnis2"/>
            <w:tabs>
              <w:tab w:val="left" w:pos="880"/>
              <w:tab w:val="right" w:leader="dot" w:pos="9062"/>
            </w:tabs>
            <w:rPr>
              <w:noProof/>
            </w:rPr>
          </w:pPr>
          <w:hyperlink w:anchor="_Toc462752902" w:history="1">
            <w:r w:rsidR="00F13A59" w:rsidRPr="00334829">
              <w:rPr>
                <w:rStyle w:val="Hyperlink"/>
                <w:noProof/>
              </w:rPr>
              <w:t>5.3</w:t>
            </w:r>
            <w:r w:rsidR="00F13A59">
              <w:rPr>
                <w:noProof/>
              </w:rPr>
              <w:tab/>
            </w:r>
            <w:r w:rsidR="00F13A59" w:rsidRPr="00334829">
              <w:rPr>
                <w:rStyle w:val="Hyperlink"/>
                <w:noProof/>
              </w:rPr>
              <w:t>Ziele für die Ausstattung und geplante Maßnahmen</w:t>
            </w:r>
            <w:r w:rsidR="00F13A59">
              <w:rPr>
                <w:noProof/>
                <w:webHidden/>
              </w:rPr>
              <w:tab/>
            </w:r>
            <w:r w:rsidR="00F13A59">
              <w:rPr>
                <w:noProof/>
                <w:webHidden/>
              </w:rPr>
              <w:fldChar w:fldCharType="begin"/>
            </w:r>
            <w:r w:rsidR="00F13A59">
              <w:rPr>
                <w:noProof/>
                <w:webHidden/>
              </w:rPr>
              <w:instrText xml:space="preserve"> PAGEREF _Toc462752902 \h </w:instrText>
            </w:r>
            <w:r w:rsidR="00F13A59">
              <w:rPr>
                <w:noProof/>
                <w:webHidden/>
              </w:rPr>
            </w:r>
            <w:r w:rsidR="00F13A59">
              <w:rPr>
                <w:noProof/>
                <w:webHidden/>
              </w:rPr>
              <w:fldChar w:fldCharType="separate"/>
            </w:r>
            <w:r w:rsidR="008E6B1E">
              <w:rPr>
                <w:noProof/>
                <w:webHidden/>
              </w:rPr>
              <w:t>37</w:t>
            </w:r>
            <w:r w:rsidR="00F13A59">
              <w:rPr>
                <w:noProof/>
                <w:webHidden/>
              </w:rPr>
              <w:fldChar w:fldCharType="end"/>
            </w:r>
          </w:hyperlink>
        </w:p>
        <w:p w14:paraId="12886A01" w14:textId="697EAD57" w:rsidR="00F13A59" w:rsidRDefault="0011582B">
          <w:pPr>
            <w:pStyle w:val="Verzeichnis1"/>
            <w:tabs>
              <w:tab w:val="left" w:pos="440"/>
              <w:tab w:val="right" w:leader="dot" w:pos="9062"/>
            </w:tabs>
            <w:rPr>
              <w:noProof/>
            </w:rPr>
          </w:pPr>
          <w:hyperlink w:anchor="_Toc462752903" w:history="1">
            <w:r w:rsidR="00F13A59" w:rsidRPr="00334829">
              <w:rPr>
                <w:rStyle w:val="Hyperlink"/>
                <w:noProof/>
              </w:rPr>
              <w:t>6</w:t>
            </w:r>
            <w:r w:rsidR="00F13A59">
              <w:rPr>
                <w:noProof/>
              </w:rPr>
              <w:tab/>
            </w:r>
            <w:r w:rsidR="00F13A59" w:rsidRPr="00334829">
              <w:rPr>
                <w:rStyle w:val="Hyperlink"/>
                <w:noProof/>
              </w:rPr>
              <w:t>Gleichstellung</w:t>
            </w:r>
            <w:r w:rsidR="00F13A59">
              <w:rPr>
                <w:noProof/>
                <w:webHidden/>
              </w:rPr>
              <w:tab/>
            </w:r>
            <w:r w:rsidR="00F13A59">
              <w:rPr>
                <w:noProof/>
                <w:webHidden/>
              </w:rPr>
              <w:fldChar w:fldCharType="begin"/>
            </w:r>
            <w:r w:rsidR="00F13A59">
              <w:rPr>
                <w:noProof/>
                <w:webHidden/>
              </w:rPr>
              <w:instrText xml:space="preserve"> PAGEREF _Toc462752903 \h </w:instrText>
            </w:r>
            <w:r w:rsidR="00F13A59">
              <w:rPr>
                <w:noProof/>
                <w:webHidden/>
              </w:rPr>
            </w:r>
            <w:r w:rsidR="00F13A59">
              <w:rPr>
                <w:noProof/>
                <w:webHidden/>
              </w:rPr>
              <w:fldChar w:fldCharType="separate"/>
            </w:r>
            <w:r w:rsidR="008E6B1E">
              <w:rPr>
                <w:noProof/>
                <w:webHidden/>
              </w:rPr>
              <w:t>38</w:t>
            </w:r>
            <w:r w:rsidR="00F13A59">
              <w:rPr>
                <w:noProof/>
                <w:webHidden/>
              </w:rPr>
              <w:fldChar w:fldCharType="end"/>
            </w:r>
          </w:hyperlink>
        </w:p>
        <w:p w14:paraId="1657509A" w14:textId="3BCCDCD0" w:rsidR="00F13A59" w:rsidRDefault="0011582B">
          <w:pPr>
            <w:pStyle w:val="Verzeichnis2"/>
            <w:tabs>
              <w:tab w:val="left" w:pos="880"/>
              <w:tab w:val="right" w:leader="dot" w:pos="9062"/>
            </w:tabs>
            <w:rPr>
              <w:noProof/>
            </w:rPr>
          </w:pPr>
          <w:hyperlink w:anchor="_Toc462752904" w:history="1">
            <w:r w:rsidR="00F13A59" w:rsidRPr="00334829">
              <w:rPr>
                <w:rStyle w:val="Hyperlink"/>
                <w:noProof/>
              </w:rPr>
              <w:t>6.1</w:t>
            </w:r>
            <w:r w:rsidR="00F13A59">
              <w:rPr>
                <w:noProof/>
              </w:rPr>
              <w:tab/>
            </w:r>
            <w:r w:rsidR="00F13A59" w:rsidRPr="00334829">
              <w:rPr>
                <w:rStyle w:val="Hyperlink"/>
                <w:noProof/>
              </w:rPr>
              <w:t>Chancengleichheit</w:t>
            </w:r>
            <w:r w:rsidR="00F13A59">
              <w:rPr>
                <w:noProof/>
                <w:webHidden/>
              </w:rPr>
              <w:tab/>
            </w:r>
            <w:r w:rsidR="00F13A59">
              <w:rPr>
                <w:noProof/>
                <w:webHidden/>
              </w:rPr>
              <w:fldChar w:fldCharType="begin"/>
            </w:r>
            <w:r w:rsidR="00F13A59">
              <w:rPr>
                <w:noProof/>
                <w:webHidden/>
              </w:rPr>
              <w:instrText xml:space="preserve"> PAGEREF _Toc462752904 \h </w:instrText>
            </w:r>
            <w:r w:rsidR="00F13A59">
              <w:rPr>
                <w:noProof/>
                <w:webHidden/>
              </w:rPr>
            </w:r>
            <w:r w:rsidR="00F13A59">
              <w:rPr>
                <w:noProof/>
                <w:webHidden/>
              </w:rPr>
              <w:fldChar w:fldCharType="separate"/>
            </w:r>
            <w:r w:rsidR="008E6B1E">
              <w:rPr>
                <w:noProof/>
                <w:webHidden/>
              </w:rPr>
              <w:t>38</w:t>
            </w:r>
            <w:r w:rsidR="00F13A59">
              <w:rPr>
                <w:noProof/>
                <w:webHidden/>
              </w:rPr>
              <w:fldChar w:fldCharType="end"/>
            </w:r>
          </w:hyperlink>
        </w:p>
        <w:p w14:paraId="2EBBEC2D" w14:textId="3D3FFB38" w:rsidR="00F13A59" w:rsidRDefault="0011582B">
          <w:pPr>
            <w:pStyle w:val="Verzeichnis2"/>
            <w:tabs>
              <w:tab w:val="left" w:pos="880"/>
              <w:tab w:val="right" w:leader="dot" w:pos="9062"/>
            </w:tabs>
            <w:rPr>
              <w:noProof/>
            </w:rPr>
          </w:pPr>
          <w:hyperlink w:anchor="_Toc462752905" w:history="1">
            <w:r w:rsidR="00F13A59" w:rsidRPr="00334829">
              <w:rPr>
                <w:rStyle w:val="Hyperlink"/>
                <w:noProof/>
              </w:rPr>
              <w:t>6.2</w:t>
            </w:r>
            <w:r w:rsidR="00F13A59">
              <w:rPr>
                <w:noProof/>
              </w:rPr>
              <w:tab/>
            </w:r>
            <w:r w:rsidR="00F13A59" w:rsidRPr="00334829">
              <w:rPr>
                <w:rStyle w:val="Hyperlink"/>
                <w:noProof/>
              </w:rPr>
              <w:t>Frauenförderung</w:t>
            </w:r>
            <w:r w:rsidR="00F13A59">
              <w:rPr>
                <w:noProof/>
                <w:webHidden/>
              </w:rPr>
              <w:tab/>
            </w:r>
            <w:r w:rsidR="00F13A59">
              <w:rPr>
                <w:noProof/>
                <w:webHidden/>
              </w:rPr>
              <w:fldChar w:fldCharType="begin"/>
            </w:r>
            <w:r w:rsidR="00F13A59">
              <w:rPr>
                <w:noProof/>
                <w:webHidden/>
              </w:rPr>
              <w:instrText xml:space="preserve"> PAGEREF _Toc462752905 \h </w:instrText>
            </w:r>
            <w:r w:rsidR="00F13A59">
              <w:rPr>
                <w:noProof/>
                <w:webHidden/>
              </w:rPr>
            </w:r>
            <w:r w:rsidR="00F13A59">
              <w:rPr>
                <w:noProof/>
                <w:webHidden/>
              </w:rPr>
              <w:fldChar w:fldCharType="separate"/>
            </w:r>
            <w:r w:rsidR="008E6B1E">
              <w:rPr>
                <w:noProof/>
                <w:webHidden/>
              </w:rPr>
              <w:t>38</w:t>
            </w:r>
            <w:r w:rsidR="00F13A59">
              <w:rPr>
                <w:noProof/>
                <w:webHidden/>
              </w:rPr>
              <w:fldChar w:fldCharType="end"/>
            </w:r>
          </w:hyperlink>
        </w:p>
        <w:p w14:paraId="7A605814" w14:textId="5A955D26" w:rsidR="00F13A59" w:rsidRDefault="0011582B">
          <w:pPr>
            <w:pStyle w:val="Verzeichnis2"/>
            <w:tabs>
              <w:tab w:val="left" w:pos="880"/>
              <w:tab w:val="right" w:leader="dot" w:pos="9062"/>
            </w:tabs>
            <w:rPr>
              <w:noProof/>
            </w:rPr>
          </w:pPr>
          <w:hyperlink w:anchor="_Toc462752906" w:history="1">
            <w:r w:rsidR="00F13A59" w:rsidRPr="00334829">
              <w:rPr>
                <w:rStyle w:val="Hyperlink"/>
                <w:noProof/>
              </w:rPr>
              <w:t>6.3</w:t>
            </w:r>
            <w:r w:rsidR="00F13A59">
              <w:rPr>
                <w:noProof/>
              </w:rPr>
              <w:tab/>
            </w:r>
            <w:r w:rsidR="00F13A59" w:rsidRPr="00334829">
              <w:rPr>
                <w:rStyle w:val="Hyperlink"/>
                <w:noProof/>
              </w:rPr>
              <w:t>Familiengerechtigkeit</w:t>
            </w:r>
            <w:r w:rsidR="00F13A59">
              <w:rPr>
                <w:noProof/>
                <w:webHidden/>
              </w:rPr>
              <w:tab/>
            </w:r>
            <w:r w:rsidR="00F13A59">
              <w:rPr>
                <w:noProof/>
                <w:webHidden/>
              </w:rPr>
              <w:fldChar w:fldCharType="begin"/>
            </w:r>
            <w:r w:rsidR="00F13A59">
              <w:rPr>
                <w:noProof/>
                <w:webHidden/>
              </w:rPr>
              <w:instrText xml:space="preserve"> PAGEREF _Toc462752906 \h </w:instrText>
            </w:r>
            <w:r w:rsidR="00F13A59">
              <w:rPr>
                <w:noProof/>
                <w:webHidden/>
              </w:rPr>
            </w:r>
            <w:r w:rsidR="00F13A59">
              <w:rPr>
                <w:noProof/>
                <w:webHidden/>
              </w:rPr>
              <w:fldChar w:fldCharType="separate"/>
            </w:r>
            <w:r w:rsidR="008E6B1E">
              <w:rPr>
                <w:noProof/>
                <w:webHidden/>
              </w:rPr>
              <w:t>39</w:t>
            </w:r>
            <w:r w:rsidR="00F13A59">
              <w:rPr>
                <w:noProof/>
                <w:webHidden/>
              </w:rPr>
              <w:fldChar w:fldCharType="end"/>
            </w:r>
          </w:hyperlink>
        </w:p>
        <w:p w14:paraId="5D200062" w14:textId="2F23516C" w:rsidR="00F13A59" w:rsidRDefault="0011582B">
          <w:pPr>
            <w:pStyle w:val="Verzeichnis1"/>
            <w:tabs>
              <w:tab w:val="left" w:pos="440"/>
              <w:tab w:val="right" w:leader="dot" w:pos="9062"/>
            </w:tabs>
            <w:rPr>
              <w:noProof/>
            </w:rPr>
          </w:pPr>
          <w:hyperlink w:anchor="_Toc462752907" w:history="1">
            <w:r w:rsidR="00F13A59" w:rsidRPr="00334829">
              <w:rPr>
                <w:rStyle w:val="Hyperlink"/>
                <w:noProof/>
              </w:rPr>
              <w:t>7</w:t>
            </w:r>
            <w:r w:rsidR="00F13A59">
              <w:rPr>
                <w:noProof/>
              </w:rPr>
              <w:tab/>
            </w:r>
            <w:r w:rsidR="00F13A59" w:rsidRPr="00334829">
              <w:rPr>
                <w:rStyle w:val="Hyperlink"/>
                <w:noProof/>
              </w:rPr>
              <w:t>Weiterentwicklung der Fakultät</w:t>
            </w:r>
            <w:r w:rsidR="00F13A59">
              <w:rPr>
                <w:noProof/>
                <w:webHidden/>
              </w:rPr>
              <w:tab/>
            </w:r>
            <w:r w:rsidR="00F13A59">
              <w:rPr>
                <w:noProof/>
                <w:webHidden/>
              </w:rPr>
              <w:fldChar w:fldCharType="begin"/>
            </w:r>
            <w:r w:rsidR="00F13A59">
              <w:rPr>
                <w:noProof/>
                <w:webHidden/>
              </w:rPr>
              <w:instrText xml:space="preserve"> PAGEREF _Toc462752907 \h </w:instrText>
            </w:r>
            <w:r w:rsidR="00F13A59">
              <w:rPr>
                <w:noProof/>
                <w:webHidden/>
              </w:rPr>
            </w:r>
            <w:r w:rsidR="00F13A59">
              <w:rPr>
                <w:noProof/>
                <w:webHidden/>
              </w:rPr>
              <w:fldChar w:fldCharType="separate"/>
            </w:r>
            <w:r w:rsidR="008E6B1E">
              <w:rPr>
                <w:noProof/>
                <w:webHidden/>
              </w:rPr>
              <w:t>40</w:t>
            </w:r>
            <w:r w:rsidR="00F13A59">
              <w:rPr>
                <w:noProof/>
                <w:webHidden/>
              </w:rPr>
              <w:fldChar w:fldCharType="end"/>
            </w:r>
          </w:hyperlink>
        </w:p>
        <w:p w14:paraId="2FBB9907" w14:textId="78F7752C" w:rsidR="00F13A59" w:rsidRDefault="0011582B">
          <w:pPr>
            <w:pStyle w:val="Verzeichnis2"/>
            <w:tabs>
              <w:tab w:val="left" w:pos="880"/>
              <w:tab w:val="right" w:leader="dot" w:pos="9062"/>
            </w:tabs>
            <w:rPr>
              <w:noProof/>
            </w:rPr>
          </w:pPr>
          <w:hyperlink w:anchor="_Toc462752908" w:history="1">
            <w:r w:rsidR="00F13A59" w:rsidRPr="00334829">
              <w:rPr>
                <w:rStyle w:val="Hyperlink"/>
                <w:noProof/>
              </w:rPr>
              <w:t>7.1</w:t>
            </w:r>
            <w:r w:rsidR="00F13A59">
              <w:rPr>
                <w:noProof/>
              </w:rPr>
              <w:tab/>
            </w:r>
            <w:r w:rsidR="00F13A59" w:rsidRPr="00334829">
              <w:rPr>
                <w:rStyle w:val="Hyperlink"/>
                <w:noProof/>
              </w:rPr>
              <w:t>SWOT-Analyse</w:t>
            </w:r>
            <w:r w:rsidR="00F13A59">
              <w:rPr>
                <w:noProof/>
                <w:webHidden/>
              </w:rPr>
              <w:tab/>
            </w:r>
            <w:r w:rsidR="00F13A59">
              <w:rPr>
                <w:noProof/>
                <w:webHidden/>
              </w:rPr>
              <w:fldChar w:fldCharType="begin"/>
            </w:r>
            <w:r w:rsidR="00F13A59">
              <w:rPr>
                <w:noProof/>
                <w:webHidden/>
              </w:rPr>
              <w:instrText xml:space="preserve"> PAGEREF _Toc462752908 \h </w:instrText>
            </w:r>
            <w:r w:rsidR="00F13A59">
              <w:rPr>
                <w:noProof/>
                <w:webHidden/>
              </w:rPr>
            </w:r>
            <w:r w:rsidR="00F13A59">
              <w:rPr>
                <w:noProof/>
                <w:webHidden/>
              </w:rPr>
              <w:fldChar w:fldCharType="separate"/>
            </w:r>
            <w:r w:rsidR="008E6B1E">
              <w:rPr>
                <w:noProof/>
                <w:webHidden/>
              </w:rPr>
              <w:t>40</w:t>
            </w:r>
            <w:r w:rsidR="00F13A59">
              <w:rPr>
                <w:noProof/>
                <w:webHidden/>
              </w:rPr>
              <w:fldChar w:fldCharType="end"/>
            </w:r>
          </w:hyperlink>
        </w:p>
        <w:p w14:paraId="4AEA6AD3" w14:textId="48570A20" w:rsidR="00F13A59" w:rsidRDefault="0011582B">
          <w:pPr>
            <w:pStyle w:val="Verzeichnis3"/>
            <w:tabs>
              <w:tab w:val="right" w:leader="dot" w:pos="9062"/>
            </w:tabs>
            <w:rPr>
              <w:noProof/>
            </w:rPr>
          </w:pPr>
          <w:hyperlink w:anchor="_Toc462752909" w:history="1">
            <w:r w:rsidR="00F13A59" w:rsidRPr="00334829">
              <w:rPr>
                <w:rStyle w:val="Hyperlink"/>
                <w:noProof/>
              </w:rPr>
              <w:t>Strengths</w:t>
            </w:r>
            <w:r w:rsidR="00F13A59">
              <w:rPr>
                <w:noProof/>
                <w:webHidden/>
              </w:rPr>
              <w:tab/>
            </w:r>
            <w:r w:rsidR="00F13A59">
              <w:rPr>
                <w:noProof/>
                <w:webHidden/>
              </w:rPr>
              <w:fldChar w:fldCharType="begin"/>
            </w:r>
            <w:r w:rsidR="00F13A59">
              <w:rPr>
                <w:noProof/>
                <w:webHidden/>
              </w:rPr>
              <w:instrText xml:space="preserve"> PAGEREF _Toc462752909 \h </w:instrText>
            </w:r>
            <w:r w:rsidR="00F13A59">
              <w:rPr>
                <w:noProof/>
                <w:webHidden/>
              </w:rPr>
            </w:r>
            <w:r w:rsidR="00F13A59">
              <w:rPr>
                <w:noProof/>
                <w:webHidden/>
              </w:rPr>
              <w:fldChar w:fldCharType="separate"/>
            </w:r>
            <w:r w:rsidR="008E6B1E">
              <w:rPr>
                <w:noProof/>
                <w:webHidden/>
              </w:rPr>
              <w:t>40</w:t>
            </w:r>
            <w:r w:rsidR="00F13A59">
              <w:rPr>
                <w:noProof/>
                <w:webHidden/>
              </w:rPr>
              <w:fldChar w:fldCharType="end"/>
            </w:r>
          </w:hyperlink>
        </w:p>
        <w:p w14:paraId="1E10ECDB" w14:textId="4E2C5241" w:rsidR="00F13A59" w:rsidRDefault="0011582B">
          <w:pPr>
            <w:pStyle w:val="Verzeichnis3"/>
            <w:tabs>
              <w:tab w:val="right" w:leader="dot" w:pos="9062"/>
            </w:tabs>
            <w:rPr>
              <w:noProof/>
            </w:rPr>
          </w:pPr>
          <w:hyperlink w:anchor="_Toc462752910" w:history="1">
            <w:r w:rsidR="00F13A59" w:rsidRPr="00334829">
              <w:rPr>
                <w:rStyle w:val="Hyperlink"/>
                <w:noProof/>
              </w:rPr>
              <w:t>Weaknesses</w:t>
            </w:r>
            <w:r w:rsidR="00F13A59">
              <w:rPr>
                <w:noProof/>
                <w:webHidden/>
              </w:rPr>
              <w:tab/>
            </w:r>
            <w:r w:rsidR="00F13A59">
              <w:rPr>
                <w:noProof/>
                <w:webHidden/>
              </w:rPr>
              <w:fldChar w:fldCharType="begin"/>
            </w:r>
            <w:r w:rsidR="00F13A59">
              <w:rPr>
                <w:noProof/>
                <w:webHidden/>
              </w:rPr>
              <w:instrText xml:space="preserve"> PAGEREF _Toc462752910 \h </w:instrText>
            </w:r>
            <w:r w:rsidR="00F13A59">
              <w:rPr>
                <w:noProof/>
                <w:webHidden/>
              </w:rPr>
            </w:r>
            <w:r w:rsidR="00F13A59">
              <w:rPr>
                <w:noProof/>
                <w:webHidden/>
              </w:rPr>
              <w:fldChar w:fldCharType="separate"/>
            </w:r>
            <w:r w:rsidR="008E6B1E">
              <w:rPr>
                <w:noProof/>
                <w:webHidden/>
              </w:rPr>
              <w:t>40</w:t>
            </w:r>
            <w:r w:rsidR="00F13A59">
              <w:rPr>
                <w:noProof/>
                <w:webHidden/>
              </w:rPr>
              <w:fldChar w:fldCharType="end"/>
            </w:r>
          </w:hyperlink>
        </w:p>
        <w:p w14:paraId="0A5B5CFC" w14:textId="155C5F48" w:rsidR="00F13A59" w:rsidRDefault="0011582B">
          <w:pPr>
            <w:pStyle w:val="Verzeichnis3"/>
            <w:tabs>
              <w:tab w:val="right" w:leader="dot" w:pos="9062"/>
            </w:tabs>
            <w:rPr>
              <w:noProof/>
            </w:rPr>
          </w:pPr>
          <w:hyperlink w:anchor="_Toc462752911" w:history="1">
            <w:r w:rsidR="00F13A59" w:rsidRPr="00334829">
              <w:rPr>
                <w:rStyle w:val="Hyperlink"/>
                <w:noProof/>
              </w:rPr>
              <w:t>Opportunities</w:t>
            </w:r>
            <w:r w:rsidR="00F13A59">
              <w:rPr>
                <w:noProof/>
                <w:webHidden/>
              </w:rPr>
              <w:tab/>
            </w:r>
            <w:r w:rsidR="00F13A59">
              <w:rPr>
                <w:noProof/>
                <w:webHidden/>
              </w:rPr>
              <w:fldChar w:fldCharType="begin"/>
            </w:r>
            <w:r w:rsidR="00F13A59">
              <w:rPr>
                <w:noProof/>
                <w:webHidden/>
              </w:rPr>
              <w:instrText xml:space="preserve"> PAGEREF _Toc462752911 \h </w:instrText>
            </w:r>
            <w:r w:rsidR="00F13A59">
              <w:rPr>
                <w:noProof/>
                <w:webHidden/>
              </w:rPr>
            </w:r>
            <w:r w:rsidR="00F13A59">
              <w:rPr>
                <w:noProof/>
                <w:webHidden/>
              </w:rPr>
              <w:fldChar w:fldCharType="separate"/>
            </w:r>
            <w:r w:rsidR="008E6B1E">
              <w:rPr>
                <w:noProof/>
                <w:webHidden/>
              </w:rPr>
              <w:t>41</w:t>
            </w:r>
            <w:r w:rsidR="00F13A59">
              <w:rPr>
                <w:noProof/>
                <w:webHidden/>
              </w:rPr>
              <w:fldChar w:fldCharType="end"/>
            </w:r>
          </w:hyperlink>
        </w:p>
        <w:p w14:paraId="6E0AF7B3" w14:textId="13C01491" w:rsidR="00F13A59" w:rsidRDefault="0011582B">
          <w:pPr>
            <w:pStyle w:val="Verzeichnis3"/>
            <w:tabs>
              <w:tab w:val="right" w:leader="dot" w:pos="9062"/>
            </w:tabs>
            <w:rPr>
              <w:noProof/>
            </w:rPr>
          </w:pPr>
          <w:hyperlink w:anchor="_Toc462752912" w:history="1">
            <w:r w:rsidR="00F13A59" w:rsidRPr="00334829">
              <w:rPr>
                <w:rStyle w:val="Hyperlink"/>
                <w:noProof/>
              </w:rPr>
              <w:t>Threats</w:t>
            </w:r>
            <w:r w:rsidR="00F13A59">
              <w:rPr>
                <w:noProof/>
                <w:webHidden/>
              </w:rPr>
              <w:tab/>
            </w:r>
            <w:r w:rsidR="00F13A59">
              <w:rPr>
                <w:noProof/>
                <w:webHidden/>
              </w:rPr>
              <w:fldChar w:fldCharType="begin"/>
            </w:r>
            <w:r w:rsidR="00F13A59">
              <w:rPr>
                <w:noProof/>
                <w:webHidden/>
              </w:rPr>
              <w:instrText xml:space="preserve"> PAGEREF _Toc462752912 \h </w:instrText>
            </w:r>
            <w:r w:rsidR="00F13A59">
              <w:rPr>
                <w:noProof/>
                <w:webHidden/>
              </w:rPr>
            </w:r>
            <w:r w:rsidR="00F13A59">
              <w:rPr>
                <w:noProof/>
                <w:webHidden/>
              </w:rPr>
              <w:fldChar w:fldCharType="separate"/>
            </w:r>
            <w:r w:rsidR="008E6B1E">
              <w:rPr>
                <w:noProof/>
                <w:webHidden/>
              </w:rPr>
              <w:t>41</w:t>
            </w:r>
            <w:r w:rsidR="00F13A59">
              <w:rPr>
                <w:noProof/>
                <w:webHidden/>
              </w:rPr>
              <w:fldChar w:fldCharType="end"/>
            </w:r>
          </w:hyperlink>
        </w:p>
        <w:p w14:paraId="35CD8B29" w14:textId="15802D64" w:rsidR="00F13A59" w:rsidRDefault="0011582B">
          <w:pPr>
            <w:pStyle w:val="Verzeichnis2"/>
            <w:tabs>
              <w:tab w:val="left" w:pos="880"/>
              <w:tab w:val="right" w:leader="dot" w:pos="9062"/>
            </w:tabs>
            <w:rPr>
              <w:noProof/>
            </w:rPr>
          </w:pPr>
          <w:hyperlink w:anchor="_Toc462752913" w:history="1">
            <w:r w:rsidR="00F13A59" w:rsidRPr="00334829">
              <w:rPr>
                <w:rStyle w:val="Hyperlink"/>
                <w:noProof/>
              </w:rPr>
              <w:t>7.2</w:t>
            </w:r>
            <w:r w:rsidR="00F13A59">
              <w:rPr>
                <w:noProof/>
              </w:rPr>
              <w:tab/>
            </w:r>
            <w:r w:rsidR="00F13A59" w:rsidRPr="00334829">
              <w:rPr>
                <w:rStyle w:val="Hyperlink"/>
                <w:noProof/>
              </w:rPr>
              <w:t>Handlungsbedarfe bis 20</w:t>
            </w:r>
            <w:r w:rsidR="00AB0853">
              <w:rPr>
                <w:rStyle w:val="Hyperlink"/>
                <w:noProof/>
              </w:rPr>
              <w:t>20</w:t>
            </w:r>
            <w:r w:rsidR="00F13A59">
              <w:rPr>
                <w:noProof/>
                <w:webHidden/>
              </w:rPr>
              <w:tab/>
            </w:r>
            <w:r w:rsidR="00F13A59">
              <w:rPr>
                <w:noProof/>
                <w:webHidden/>
              </w:rPr>
              <w:fldChar w:fldCharType="begin"/>
            </w:r>
            <w:r w:rsidR="00F13A59">
              <w:rPr>
                <w:noProof/>
                <w:webHidden/>
              </w:rPr>
              <w:instrText xml:space="preserve"> PAGEREF _Toc462752913 \h </w:instrText>
            </w:r>
            <w:r w:rsidR="00F13A59">
              <w:rPr>
                <w:noProof/>
                <w:webHidden/>
              </w:rPr>
            </w:r>
            <w:r w:rsidR="00F13A59">
              <w:rPr>
                <w:noProof/>
                <w:webHidden/>
              </w:rPr>
              <w:fldChar w:fldCharType="separate"/>
            </w:r>
            <w:r w:rsidR="008E6B1E">
              <w:rPr>
                <w:noProof/>
                <w:webHidden/>
              </w:rPr>
              <w:t>42</w:t>
            </w:r>
            <w:r w:rsidR="00F13A59">
              <w:rPr>
                <w:noProof/>
                <w:webHidden/>
              </w:rPr>
              <w:fldChar w:fldCharType="end"/>
            </w:r>
          </w:hyperlink>
        </w:p>
        <w:p w14:paraId="6536F408" w14:textId="77777777" w:rsidR="002C6658" w:rsidRDefault="00831930">
          <w:r>
            <w:fldChar w:fldCharType="end"/>
          </w:r>
        </w:p>
      </w:sdtContent>
    </w:sdt>
    <w:p w14:paraId="083CBAA4" w14:textId="77777777" w:rsidR="00536CD0" w:rsidRDefault="00536CD0"/>
    <w:p w14:paraId="1CD0CFFD" w14:textId="77777777" w:rsidR="0021225C" w:rsidRDefault="0021225C">
      <w:pPr>
        <w:rPr>
          <w:rFonts w:asciiTheme="majorHAnsi" w:eastAsiaTheme="majorEastAsia" w:hAnsiTheme="majorHAnsi" w:cstheme="majorBidi"/>
          <w:b/>
          <w:bCs/>
          <w:color w:val="365F91" w:themeColor="accent1" w:themeShade="BF"/>
          <w:sz w:val="28"/>
          <w:szCs w:val="28"/>
        </w:rPr>
      </w:pPr>
      <w:r>
        <w:br w:type="page"/>
      </w:r>
    </w:p>
    <w:p w14:paraId="11C7EF69" w14:textId="00627FA2" w:rsidR="002C6658" w:rsidRDefault="00536CD0" w:rsidP="00536CD0">
      <w:pPr>
        <w:pStyle w:val="berschrift1"/>
      </w:pPr>
      <w:bookmarkStart w:id="0" w:name="_Toc462752871"/>
      <w:r>
        <w:lastRenderedPageBreak/>
        <w:t>Abbildungs- und Tabellenverzeichnis</w:t>
      </w:r>
      <w:bookmarkEnd w:id="0"/>
      <w:r w:rsidR="003D4F7D">
        <w:t xml:space="preserve"> </w:t>
      </w:r>
      <w:r w:rsidR="009D4473">
        <w:rPr>
          <w:color w:val="FF0000"/>
        </w:rPr>
        <w:t>noch zu</w:t>
      </w:r>
      <w:r w:rsidR="003D4F7D">
        <w:rPr>
          <w:color w:val="FF0000"/>
        </w:rPr>
        <w:t xml:space="preserve"> aktualisieren</w:t>
      </w:r>
    </w:p>
    <w:p w14:paraId="01B5630A" w14:textId="608D35DD" w:rsidR="00F13A59" w:rsidRDefault="00D71557">
      <w:pPr>
        <w:pStyle w:val="Abbildungsverzeichnis"/>
        <w:tabs>
          <w:tab w:val="right" w:leader="dot" w:pos="9062"/>
        </w:tabs>
        <w:rPr>
          <w:noProof/>
        </w:rPr>
      </w:pPr>
      <w:r>
        <w:fldChar w:fldCharType="begin"/>
      </w:r>
      <w:r>
        <w:instrText xml:space="preserve"> TOC \h \z \c "Abbildung" </w:instrText>
      </w:r>
      <w:r>
        <w:fldChar w:fldCharType="separate"/>
      </w:r>
    </w:p>
    <w:p w14:paraId="26A51E7F" w14:textId="012F8068" w:rsidR="00F13A59" w:rsidRDefault="0011582B">
      <w:pPr>
        <w:pStyle w:val="Abbildungsverzeichnis"/>
        <w:tabs>
          <w:tab w:val="right" w:leader="dot" w:pos="9062"/>
        </w:tabs>
        <w:rPr>
          <w:noProof/>
        </w:rPr>
      </w:pPr>
      <w:hyperlink w:anchor="_Toc462752914" w:history="1">
        <w:r w:rsidR="00F13A59" w:rsidRPr="00432515">
          <w:rPr>
            <w:rStyle w:val="Hyperlink"/>
            <w:noProof/>
          </w:rPr>
          <w:t>Abbildung 1: Institute und Studienangebot der Fakultät für Betriebswirtschaft</w:t>
        </w:r>
        <w:r w:rsidR="00F13A59">
          <w:rPr>
            <w:noProof/>
            <w:webHidden/>
          </w:rPr>
          <w:tab/>
        </w:r>
        <w:r w:rsidR="00F13A59">
          <w:rPr>
            <w:noProof/>
            <w:webHidden/>
          </w:rPr>
          <w:fldChar w:fldCharType="begin"/>
        </w:r>
        <w:r w:rsidR="00F13A59">
          <w:rPr>
            <w:noProof/>
            <w:webHidden/>
          </w:rPr>
          <w:instrText xml:space="preserve"> PAGEREF _Toc462752914 \h </w:instrText>
        </w:r>
        <w:r w:rsidR="00F13A59">
          <w:rPr>
            <w:noProof/>
            <w:webHidden/>
          </w:rPr>
        </w:r>
        <w:r w:rsidR="00F13A59">
          <w:rPr>
            <w:noProof/>
            <w:webHidden/>
          </w:rPr>
          <w:fldChar w:fldCharType="separate"/>
        </w:r>
        <w:r w:rsidR="008E6B1E">
          <w:rPr>
            <w:noProof/>
            <w:webHidden/>
          </w:rPr>
          <w:t>8</w:t>
        </w:r>
        <w:r w:rsidR="00F13A59">
          <w:rPr>
            <w:noProof/>
            <w:webHidden/>
          </w:rPr>
          <w:fldChar w:fldCharType="end"/>
        </w:r>
      </w:hyperlink>
    </w:p>
    <w:p w14:paraId="278FB9E5" w14:textId="165DB448" w:rsidR="00F13A59" w:rsidRDefault="0011582B">
      <w:pPr>
        <w:pStyle w:val="Abbildungsverzeichnis"/>
        <w:tabs>
          <w:tab w:val="right" w:leader="dot" w:pos="9062"/>
        </w:tabs>
        <w:rPr>
          <w:noProof/>
        </w:rPr>
      </w:pPr>
      <w:hyperlink w:anchor="_Toc462752915" w:history="1">
        <w:r w:rsidR="00F13A59" w:rsidRPr="00432515">
          <w:rPr>
            <w:rStyle w:val="Hyperlink"/>
            <w:noProof/>
          </w:rPr>
          <w:t>Abbildung 2: Konzept des Bachelor-Studiengangs Management und Medien</w:t>
        </w:r>
        <w:r w:rsidR="00F13A59">
          <w:rPr>
            <w:noProof/>
            <w:webHidden/>
          </w:rPr>
          <w:tab/>
        </w:r>
        <w:r w:rsidR="00F13A59">
          <w:rPr>
            <w:noProof/>
            <w:webHidden/>
          </w:rPr>
          <w:fldChar w:fldCharType="begin"/>
        </w:r>
        <w:r w:rsidR="00F13A59">
          <w:rPr>
            <w:noProof/>
            <w:webHidden/>
          </w:rPr>
          <w:instrText xml:space="preserve"> PAGEREF _Toc462752915 \h </w:instrText>
        </w:r>
        <w:r w:rsidR="00F13A59">
          <w:rPr>
            <w:noProof/>
            <w:webHidden/>
          </w:rPr>
        </w:r>
        <w:r w:rsidR="00F13A59">
          <w:rPr>
            <w:noProof/>
            <w:webHidden/>
          </w:rPr>
          <w:fldChar w:fldCharType="separate"/>
        </w:r>
        <w:r w:rsidR="008E6B1E">
          <w:rPr>
            <w:noProof/>
            <w:webHidden/>
          </w:rPr>
          <w:t>10</w:t>
        </w:r>
        <w:r w:rsidR="00F13A59">
          <w:rPr>
            <w:noProof/>
            <w:webHidden/>
          </w:rPr>
          <w:fldChar w:fldCharType="end"/>
        </w:r>
      </w:hyperlink>
    </w:p>
    <w:p w14:paraId="4FDB42CF" w14:textId="23D9DEDD" w:rsidR="00F13A59" w:rsidRDefault="0011582B">
      <w:pPr>
        <w:pStyle w:val="Abbildungsverzeichnis"/>
        <w:tabs>
          <w:tab w:val="right" w:leader="dot" w:pos="9062"/>
        </w:tabs>
        <w:rPr>
          <w:noProof/>
        </w:rPr>
      </w:pPr>
      <w:hyperlink w:anchor="_Toc462752916" w:history="1">
        <w:r w:rsidR="00F13A59" w:rsidRPr="00432515">
          <w:rPr>
            <w:rStyle w:val="Hyperlink"/>
            <w:noProof/>
          </w:rPr>
          <w:t>Abbildung 3: Konzept des Master-Studiengangs Management und Medien</w:t>
        </w:r>
        <w:r w:rsidR="00F13A59">
          <w:rPr>
            <w:noProof/>
            <w:webHidden/>
          </w:rPr>
          <w:tab/>
        </w:r>
        <w:r w:rsidR="00F13A59">
          <w:rPr>
            <w:noProof/>
            <w:webHidden/>
          </w:rPr>
          <w:fldChar w:fldCharType="begin"/>
        </w:r>
        <w:r w:rsidR="00F13A59">
          <w:rPr>
            <w:noProof/>
            <w:webHidden/>
          </w:rPr>
          <w:instrText xml:space="preserve"> PAGEREF _Toc462752916 \h </w:instrText>
        </w:r>
        <w:r w:rsidR="00F13A59">
          <w:rPr>
            <w:noProof/>
            <w:webHidden/>
          </w:rPr>
        </w:r>
        <w:r w:rsidR="00F13A59">
          <w:rPr>
            <w:noProof/>
            <w:webHidden/>
          </w:rPr>
          <w:fldChar w:fldCharType="separate"/>
        </w:r>
        <w:r w:rsidR="008E6B1E">
          <w:rPr>
            <w:noProof/>
            <w:webHidden/>
          </w:rPr>
          <w:t>13</w:t>
        </w:r>
        <w:r w:rsidR="00F13A59">
          <w:rPr>
            <w:noProof/>
            <w:webHidden/>
          </w:rPr>
          <w:fldChar w:fldCharType="end"/>
        </w:r>
      </w:hyperlink>
    </w:p>
    <w:p w14:paraId="6C0AC7EC" w14:textId="1A988E21" w:rsidR="00F851DB" w:rsidRDefault="00D71557" w:rsidP="00F851DB">
      <w:pPr>
        <w:pBdr>
          <w:bottom w:val="single" w:sz="4" w:space="1" w:color="auto"/>
        </w:pBdr>
      </w:pPr>
      <w:r>
        <w:fldChar w:fldCharType="end"/>
      </w:r>
    </w:p>
    <w:p w14:paraId="74A491DB" w14:textId="77777777" w:rsidR="00F851DB" w:rsidRDefault="00F851DB">
      <w:pPr>
        <w:pStyle w:val="Abbildungsverzeichnis"/>
        <w:tabs>
          <w:tab w:val="right" w:leader="dot" w:pos="9062"/>
        </w:tabs>
      </w:pPr>
    </w:p>
    <w:p w14:paraId="0AD5C945" w14:textId="784785CF" w:rsidR="00D753D7" w:rsidRDefault="00D71557">
      <w:pPr>
        <w:pStyle w:val="Abbildungsverzeichnis"/>
        <w:tabs>
          <w:tab w:val="right" w:leader="dot" w:pos="9062"/>
        </w:tabs>
        <w:rPr>
          <w:noProof/>
        </w:rPr>
      </w:pPr>
      <w:r>
        <w:fldChar w:fldCharType="begin"/>
      </w:r>
      <w:r>
        <w:instrText xml:space="preserve"> TOC \h \z \c "Tabelle" </w:instrText>
      </w:r>
      <w:r>
        <w:fldChar w:fldCharType="separate"/>
      </w:r>
      <w:hyperlink w:anchor="_Toc462753131" w:history="1">
        <w:r w:rsidR="00D753D7" w:rsidRPr="007B400A">
          <w:rPr>
            <w:rStyle w:val="Hyperlink"/>
            <w:noProof/>
          </w:rPr>
          <w:t>Tabelle 1: Status quo zur Zielerreichung</w:t>
        </w:r>
        <w:r w:rsidR="00D753D7">
          <w:rPr>
            <w:noProof/>
            <w:webHidden/>
          </w:rPr>
          <w:tab/>
        </w:r>
        <w:r w:rsidR="00D753D7">
          <w:rPr>
            <w:noProof/>
            <w:webHidden/>
          </w:rPr>
          <w:fldChar w:fldCharType="begin"/>
        </w:r>
        <w:r w:rsidR="00D753D7">
          <w:rPr>
            <w:noProof/>
            <w:webHidden/>
          </w:rPr>
          <w:instrText xml:space="preserve"> PAGEREF _Toc462753131 \h </w:instrText>
        </w:r>
        <w:r w:rsidR="00D753D7">
          <w:rPr>
            <w:noProof/>
            <w:webHidden/>
          </w:rPr>
        </w:r>
        <w:r w:rsidR="00D753D7">
          <w:rPr>
            <w:noProof/>
            <w:webHidden/>
          </w:rPr>
          <w:fldChar w:fldCharType="separate"/>
        </w:r>
        <w:r w:rsidR="008E6B1E">
          <w:rPr>
            <w:noProof/>
            <w:webHidden/>
          </w:rPr>
          <w:t>4</w:t>
        </w:r>
        <w:r w:rsidR="00D753D7">
          <w:rPr>
            <w:noProof/>
            <w:webHidden/>
          </w:rPr>
          <w:fldChar w:fldCharType="end"/>
        </w:r>
      </w:hyperlink>
    </w:p>
    <w:p w14:paraId="469706DA" w14:textId="6AE53D43" w:rsidR="00D753D7" w:rsidRDefault="0011582B">
      <w:pPr>
        <w:pStyle w:val="Abbildungsverzeichnis"/>
        <w:tabs>
          <w:tab w:val="right" w:leader="dot" w:pos="9062"/>
        </w:tabs>
        <w:rPr>
          <w:noProof/>
        </w:rPr>
      </w:pPr>
      <w:hyperlink w:anchor="_Toc462753132" w:history="1">
        <w:r w:rsidR="00D753D7" w:rsidRPr="007B400A">
          <w:rPr>
            <w:rStyle w:val="Hyperlink"/>
            <w:noProof/>
          </w:rPr>
          <w:t>Tabelle 2: Kennzahlen der Fakultät für Betriebswirtschaft</w:t>
        </w:r>
        <w:r w:rsidR="00D753D7">
          <w:rPr>
            <w:noProof/>
            <w:webHidden/>
          </w:rPr>
          <w:tab/>
        </w:r>
        <w:r w:rsidR="00D753D7">
          <w:rPr>
            <w:noProof/>
            <w:webHidden/>
          </w:rPr>
          <w:fldChar w:fldCharType="begin"/>
        </w:r>
        <w:r w:rsidR="00D753D7">
          <w:rPr>
            <w:noProof/>
            <w:webHidden/>
          </w:rPr>
          <w:instrText xml:space="preserve"> PAGEREF _Toc462753132 \h </w:instrText>
        </w:r>
        <w:r w:rsidR="00D753D7">
          <w:rPr>
            <w:noProof/>
            <w:webHidden/>
          </w:rPr>
        </w:r>
        <w:r w:rsidR="00D753D7">
          <w:rPr>
            <w:noProof/>
            <w:webHidden/>
          </w:rPr>
          <w:fldChar w:fldCharType="separate"/>
        </w:r>
        <w:r w:rsidR="008E6B1E">
          <w:rPr>
            <w:noProof/>
            <w:webHidden/>
          </w:rPr>
          <w:t>7</w:t>
        </w:r>
        <w:r w:rsidR="00D753D7">
          <w:rPr>
            <w:noProof/>
            <w:webHidden/>
          </w:rPr>
          <w:fldChar w:fldCharType="end"/>
        </w:r>
      </w:hyperlink>
    </w:p>
    <w:p w14:paraId="2AEEA82C" w14:textId="776C1A83" w:rsidR="00D753D7" w:rsidRDefault="0011582B">
      <w:pPr>
        <w:pStyle w:val="Abbildungsverzeichnis"/>
        <w:tabs>
          <w:tab w:val="right" w:leader="dot" w:pos="9062"/>
        </w:tabs>
        <w:rPr>
          <w:noProof/>
        </w:rPr>
      </w:pPr>
      <w:hyperlink w:anchor="_Toc462753133" w:history="1">
        <w:r w:rsidR="00D753D7" w:rsidRPr="007B400A">
          <w:rPr>
            <w:rStyle w:val="Hyperlink"/>
            <w:noProof/>
          </w:rPr>
          <w:t>Tabelle 3: Zuordnung von Professuren zu Instituten</w:t>
        </w:r>
        <w:r w:rsidR="00D753D7">
          <w:rPr>
            <w:noProof/>
            <w:webHidden/>
          </w:rPr>
          <w:tab/>
        </w:r>
        <w:r w:rsidR="00D753D7">
          <w:rPr>
            <w:noProof/>
            <w:webHidden/>
          </w:rPr>
          <w:fldChar w:fldCharType="begin"/>
        </w:r>
        <w:r w:rsidR="00D753D7">
          <w:rPr>
            <w:noProof/>
            <w:webHidden/>
          </w:rPr>
          <w:instrText xml:space="preserve"> PAGEREF _Toc462753133 \h </w:instrText>
        </w:r>
        <w:r w:rsidR="00D753D7">
          <w:rPr>
            <w:noProof/>
            <w:webHidden/>
          </w:rPr>
        </w:r>
        <w:r w:rsidR="00D753D7">
          <w:rPr>
            <w:noProof/>
            <w:webHidden/>
          </w:rPr>
          <w:fldChar w:fldCharType="separate"/>
        </w:r>
        <w:r w:rsidR="008E6B1E">
          <w:rPr>
            <w:noProof/>
            <w:webHidden/>
          </w:rPr>
          <w:t>9</w:t>
        </w:r>
        <w:r w:rsidR="00D753D7">
          <w:rPr>
            <w:noProof/>
            <w:webHidden/>
          </w:rPr>
          <w:fldChar w:fldCharType="end"/>
        </w:r>
      </w:hyperlink>
    </w:p>
    <w:p w14:paraId="20B664B2" w14:textId="09421871" w:rsidR="00D753D7" w:rsidRDefault="0011582B">
      <w:pPr>
        <w:pStyle w:val="Abbildungsverzeichnis"/>
        <w:tabs>
          <w:tab w:val="right" w:leader="dot" w:pos="9062"/>
        </w:tabs>
        <w:rPr>
          <w:noProof/>
        </w:rPr>
      </w:pPr>
      <w:hyperlink w:anchor="_Toc462753134" w:history="1">
        <w:r w:rsidR="00D753D7" w:rsidRPr="007B400A">
          <w:rPr>
            <w:rStyle w:val="Hyperlink"/>
            <w:noProof/>
          </w:rPr>
          <w:t>Tabelle 4: Pflichtmodule Bachelor-Studiengang und derzeitige Modulverantwortliche</w:t>
        </w:r>
        <w:r w:rsidR="00D753D7">
          <w:rPr>
            <w:noProof/>
            <w:webHidden/>
          </w:rPr>
          <w:tab/>
        </w:r>
        <w:r w:rsidR="00D753D7">
          <w:rPr>
            <w:noProof/>
            <w:webHidden/>
          </w:rPr>
          <w:fldChar w:fldCharType="begin"/>
        </w:r>
        <w:r w:rsidR="00D753D7">
          <w:rPr>
            <w:noProof/>
            <w:webHidden/>
          </w:rPr>
          <w:instrText xml:space="preserve"> PAGEREF _Toc462753134 \h </w:instrText>
        </w:r>
        <w:r w:rsidR="00D753D7">
          <w:rPr>
            <w:noProof/>
            <w:webHidden/>
          </w:rPr>
        </w:r>
        <w:r w:rsidR="00D753D7">
          <w:rPr>
            <w:noProof/>
            <w:webHidden/>
          </w:rPr>
          <w:fldChar w:fldCharType="separate"/>
        </w:r>
        <w:r w:rsidR="008E6B1E">
          <w:rPr>
            <w:noProof/>
            <w:webHidden/>
          </w:rPr>
          <w:t>11</w:t>
        </w:r>
        <w:r w:rsidR="00D753D7">
          <w:rPr>
            <w:noProof/>
            <w:webHidden/>
          </w:rPr>
          <w:fldChar w:fldCharType="end"/>
        </w:r>
      </w:hyperlink>
    </w:p>
    <w:p w14:paraId="1041C9CC" w14:textId="47B05C79" w:rsidR="00D753D7" w:rsidRDefault="0011582B">
      <w:pPr>
        <w:pStyle w:val="Abbildungsverzeichnis"/>
        <w:tabs>
          <w:tab w:val="right" w:leader="dot" w:pos="9062"/>
        </w:tabs>
        <w:rPr>
          <w:noProof/>
        </w:rPr>
      </w:pPr>
      <w:hyperlink w:anchor="_Toc462753135" w:history="1">
        <w:r w:rsidR="00D753D7" w:rsidRPr="007B400A">
          <w:rPr>
            <w:rStyle w:val="Hyperlink"/>
            <w:noProof/>
          </w:rPr>
          <w:t>Tabelle 5: Studiengangskonzept BA Management und Medien</w:t>
        </w:r>
        <w:r w:rsidR="00D753D7">
          <w:rPr>
            <w:noProof/>
            <w:webHidden/>
          </w:rPr>
          <w:tab/>
        </w:r>
        <w:r w:rsidR="00D753D7">
          <w:rPr>
            <w:noProof/>
            <w:webHidden/>
          </w:rPr>
          <w:fldChar w:fldCharType="begin"/>
        </w:r>
        <w:r w:rsidR="00D753D7">
          <w:rPr>
            <w:noProof/>
            <w:webHidden/>
          </w:rPr>
          <w:instrText xml:space="preserve"> PAGEREF _Toc462753135 \h </w:instrText>
        </w:r>
        <w:r w:rsidR="00D753D7">
          <w:rPr>
            <w:noProof/>
            <w:webHidden/>
          </w:rPr>
        </w:r>
        <w:r w:rsidR="00D753D7">
          <w:rPr>
            <w:noProof/>
            <w:webHidden/>
          </w:rPr>
          <w:fldChar w:fldCharType="separate"/>
        </w:r>
        <w:r w:rsidR="008E6B1E">
          <w:rPr>
            <w:noProof/>
            <w:webHidden/>
          </w:rPr>
          <w:t>16</w:t>
        </w:r>
        <w:r w:rsidR="00D753D7">
          <w:rPr>
            <w:noProof/>
            <w:webHidden/>
          </w:rPr>
          <w:fldChar w:fldCharType="end"/>
        </w:r>
      </w:hyperlink>
    </w:p>
    <w:p w14:paraId="46E75560" w14:textId="53D87B5A" w:rsidR="00D753D7" w:rsidRDefault="0011582B">
      <w:pPr>
        <w:pStyle w:val="Abbildungsverzeichnis"/>
        <w:tabs>
          <w:tab w:val="right" w:leader="dot" w:pos="9062"/>
        </w:tabs>
        <w:rPr>
          <w:noProof/>
        </w:rPr>
      </w:pPr>
      <w:hyperlink w:anchor="_Toc462753136" w:history="1">
        <w:r w:rsidR="00D753D7" w:rsidRPr="007B400A">
          <w:rPr>
            <w:rStyle w:val="Hyperlink"/>
            <w:noProof/>
          </w:rPr>
          <w:t>Tabelle 6: Studiengangskonzept MA Management und Medien</w:t>
        </w:r>
        <w:r w:rsidR="00D753D7">
          <w:rPr>
            <w:noProof/>
            <w:webHidden/>
          </w:rPr>
          <w:tab/>
        </w:r>
        <w:r w:rsidR="00D753D7">
          <w:rPr>
            <w:noProof/>
            <w:webHidden/>
          </w:rPr>
          <w:fldChar w:fldCharType="begin"/>
        </w:r>
        <w:r w:rsidR="00D753D7">
          <w:rPr>
            <w:noProof/>
            <w:webHidden/>
          </w:rPr>
          <w:instrText xml:space="preserve"> PAGEREF _Toc462753136 \h </w:instrText>
        </w:r>
        <w:r w:rsidR="00D753D7">
          <w:rPr>
            <w:noProof/>
            <w:webHidden/>
          </w:rPr>
        </w:r>
        <w:r w:rsidR="00D753D7">
          <w:rPr>
            <w:noProof/>
            <w:webHidden/>
          </w:rPr>
          <w:fldChar w:fldCharType="separate"/>
        </w:r>
        <w:r w:rsidR="008E6B1E">
          <w:rPr>
            <w:noProof/>
            <w:webHidden/>
          </w:rPr>
          <w:t>17</w:t>
        </w:r>
        <w:r w:rsidR="00D753D7">
          <w:rPr>
            <w:noProof/>
            <w:webHidden/>
          </w:rPr>
          <w:fldChar w:fldCharType="end"/>
        </w:r>
      </w:hyperlink>
    </w:p>
    <w:p w14:paraId="33C31B8B" w14:textId="33010D07" w:rsidR="00D753D7" w:rsidRDefault="0011582B">
      <w:pPr>
        <w:pStyle w:val="Abbildungsverzeichnis"/>
        <w:tabs>
          <w:tab w:val="right" w:leader="dot" w:pos="9062"/>
        </w:tabs>
        <w:rPr>
          <w:noProof/>
        </w:rPr>
      </w:pPr>
      <w:hyperlink w:anchor="_Toc462753137" w:history="1">
        <w:r w:rsidR="00D753D7" w:rsidRPr="007B400A">
          <w:rPr>
            <w:rStyle w:val="Hyperlink"/>
            <w:noProof/>
          </w:rPr>
          <w:t>Tabelle 7: Lehrexport der Fakultät für Betriebswirtschaft</w:t>
        </w:r>
        <w:r w:rsidR="00D753D7">
          <w:rPr>
            <w:noProof/>
            <w:webHidden/>
          </w:rPr>
          <w:tab/>
        </w:r>
        <w:r w:rsidR="00D753D7">
          <w:rPr>
            <w:noProof/>
            <w:webHidden/>
          </w:rPr>
          <w:fldChar w:fldCharType="begin"/>
        </w:r>
        <w:r w:rsidR="00D753D7">
          <w:rPr>
            <w:noProof/>
            <w:webHidden/>
          </w:rPr>
          <w:instrText xml:space="preserve"> PAGEREF _Toc462753137 \h </w:instrText>
        </w:r>
        <w:r w:rsidR="00D753D7">
          <w:rPr>
            <w:noProof/>
            <w:webHidden/>
          </w:rPr>
        </w:r>
        <w:r w:rsidR="00D753D7">
          <w:rPr>
            <w:noProof/>
            <w:webHidden/>
          </w:rPr>
          <w:fldChar w:fldCharType="separate"/>
        </w:r>
        <w:r w:rsidR="008E6B1E">
          <w:rPr>
            <w:noProof/>
            <w:webHidden/>
          </w:rPr>
          <w:t>18</w:t>
        </w:r>
        <w:r w:rsidR="00D753D7">
          <w:rPr>
            <w:noProof/>
            <w:webHidden/>
          </w:rPr>
          <w:fldChar w:fldCharType="end"/>
        </w:r>
      </w:hyperlink>
    </w:p>
    <w:p w14:paraId="5F046AE7" w14:textId="4A5D9D82" w:rsidR="00D753D7" w:rsidRDefault="0011582B">
      <w:pPr>
        <w:pStyle w:val="Abbildungsverzeichnis"/>
        <w:tabs>
          <w:tab w:val="right" w:leader="dot" w:pos="9062"/>
        </w:tabs>
        <w:rPr>
          <w:noProof/>
        </w:rPr>
      </w:pPr>
      <w:hyperlink w:anchor="_Toc462753138" w:history="1">
        <w:r w:rsidR="00D753D7" w:rsidRPr="007B400A">
          <w:rPr>
            <w:rStyle w:val="Hyperlink"/>
            <w:noProof/>
          </w:rPr>
          <w:t>Tabelle 8: Ziele in der Lehre</w:t>
        </w:r>
        <w:r w:rsidR="00D753D7">
          <w:rPr>
            <w:noProof/>
            <w:webHidden/>
          </w:rPr>
          <w:tab/>
        </w:r>
        <w:r w:rsidR="00D753D7">
          <w:rPr>
            <w:noProof/>
            <w:webHidden/>
          </w:rPr>
          <w:fldChar w:fldCharType="begin"/>
        </w:r>
        <w:r w:rsidR="00D753D7">
          <w:rPr>
            <w:noProof/>
            <w:webHidden/>
          </w:rPr>
          <w:instrText xml:space="preserve"> PAGEREF _Toc462753138 \h </w:instrText>
        </w:r>
        <w:r w:rsidR="00D753D7">
          <w:rPr>
            <w:noProof/>
            <w:webHidden/>
          </w:rPr>
        </w:r>
        <w:r w:rsidR="00D753D7">
          <w:rPr>
            <w:noProof/>
            <w:webHidden/>
          </w:rPr>
          <w:fldChar w:fldCharType="separate"/>
        </w:r>
        <w:r w:rsidR="008E6B1E">
          <w:rPr>
            <w:noProof/>
            <w:webHidden/>
          </w:rPr>
          <w:t>21</w:t>
        </w:r>
        <w:r w:rsidR="00D753D7">
          <w:rPr>
            <w:noProof/>
            <w:webHidden/>
          </w:rPr>
          <w:fldChar w:fldCharType="end"/>
        </w:r>
      </w:hyperlink>
    </w:p>
    <w:p w14:paraId="4785FDBA" w14:textId="04706783" w:rsidR="00D753D7" w:rsidRDefault="0011582B">
      <w:pPr>
        <w:pStyle w:val="Abbildungsverzeichnis"/>
        <w:tabs>
          <w:tab w:val="right" w:leader="dot" w:pos="9062"/>
        </w:tabs>
        <w:rPr>
          <w:noProof/>
        </w:rPr>
      </w:pPr>
      <w:hyperlink w:anchor="_Toc462753139" w:history="1">
        <w:r w:rsidR="00D753D7" w:rsidRPr="007B400A">
          <w:rPr>
            <w:rStyle w:val="Hyperlink"/>
            <w:noProof/>
          </w:rPr>
          <w:t>Tabelle 9: Forschungsschwerpunkte</w:t>
        </w:r>
        <w:r w:rsidR="00D753D7">
          <w:rPr>
            <w:noProof/>
            <w:webHidden/>
          </w:rPr>
          <w:tab/>
        </w:r>
        <w:r w:rsidR="00D753D7">
          <w:rPr>
            <w:noProof/>
            <w:webHidden/>
          </w:rPr>
          <w:fldChar w:fldCharType="begin"/>
        </w:r>
        <w:r w:rsidR="00D753D7">
          <w:rPr>
            <w:noProof/>
            <w:webHidden/>
          </w:rPr>
          <w:instrText xml:space="preserve"> PAGEREF _Toc462753139 \h </w:instrText>
        </w:r>
        <w:r w:rsidR="00D753D7">
          <w:rPr>
            <w:noProof/>
            <w:webHidden/>
          </w:rPr>
        </w:r>
        <w:r w:rsidR="00D753D7">
          <w:rPr>
            <w:noProof/>
            <w:webHidden/>
          </w:rPr>
          <w:fldChar w:fldCharType="separate"/>
        </w:r>
        <w:r w:rsidR="008E6B1E">
          <w:rPr>
            <w:noProof/>
            <w:webHidden/>
          </w:rPr>
          <w:t>23</w:t>
        </w:r>
        <w:r w:rsidR="00D753D7">
          <w:rPr>
            <w:noProof/>
            <w:webHidden/>
          </w:rPr>
          <w:fldChar w:fldCharType="end"/>
        </w:r>
      </w:hyperlink>
    </w:p>
    <w:p w14:paraId="7A63B24A" w14:textId="673FB38D" w:rsidR="00D753D7" w:rsidRDefault="0011582B">
      <w:pPr>
        <w:pStyle w:val="Abbildungsverzeichnis"/>
        <w:tabs>
          <w:tab w:val="right" w:leader="dot" w:pos="9062"/>
        </w:tabs>
        <w:rPr>
          <w:noProof/>
        </w:rPr>
      </w:pPr>
      <w:hyperlink w:anchor="_Toc462753140" w:history="1">
        <w:r w:rsidR="00D753D7" w:rsidRPr="007B400A">
          <w:rPr>
            <w:rStyle w:val="Hyperlink"/>
            <w:noProof/>
          </w:rPr>
          <w:t>Tabelle 10: Professuren und Forschungsthemen</w:t>
        </w:r>
        <w:r w:rsidR="00D753D7">
          <w:rPr>
            <w:noProof/>
            <w:webHidden/>
          </w:rPr>
          <w:tab/>
        </w:r>
        <w:r w:rsidR="00D753D7">
          <w:rPr>
            <w:noProof/>
            <w:webHidden/>
          </w:rPr>
          <w:fldChar w:fldCharType="begin"/>
        </w:r>
        <w:r w:rsidR="00D753D7">
          <w:rPr>
            <w:noProof/>
            <w:webHidden/>
          </w:rPr>
          <w:instrText xml:space="preserve"> PAGEREF _Toc462753140 \h </w:instrText>
        </w:r>
        <w:r w:rsidR="00D753D7">
          <w:rPr>
            <w:noProof/>
            <w:webHidden/>
          </w:rPr>
        </w:r>
        <w:r w:rsidR="00D753D7">
          <w:rPr>
            <w:noProof/>
            <w:webHidden/>
          </w:rPr>
          <w:fldChar w:fldCharType="separate"/>
        </w:r>
        <w:r w:rsidR="008E6B1E">
          <w:rPr>
            <w:noProof/>
            <w:webHidden/>
          </w:rPr>
          <w:t>29</w:t>
        </w:r>
        <w:r w:rsidR="00D753D7">
          <w:rPr>
            <w:noProof/>
            <w:webHidden/>
          </w:rPr>
          <w:fldChar w:fldCharType="end"/>
        </w:r>
      </w:hyperlink>
    </w:p>
    <w:p w14:paraId="5DBBCC66" w14:textId="11D81373" w:rsidR="00D753D7" w:rsidRDefault="0011582B">
      <w:pPr>
        <w:pStyle w:val="Abbildungsverzeichnis"/>
        <w:tabs>
          <w:tab w:val="right" w:leader="dot" w:pos="9062"/>
        </w:tabs>
        <w:rPr>
          <w:noProof/>
        </w:rPr>
      </w:pPr>
      <w:hyperlink w:anchor="_Toc462753141" w:history="1">
        <w:r w:rsidR="00D753D7" w:rsidRPr="007B400A">
          <w:rPr>
            <w:rStyle w:val="Hyperlink"/>
            <w:noProof/>
          </w:rPr>
          <w:t>Tabelle 11: Ziele in der Forschung</w:t>
        </w:r>
        <w:r w:rsidR="00D753D7">
          <w:rPr>
            <w:noProof/>
            <w:webHidden/>
          </w:rPr>
          <w:tab/>
        </w:r>
        <w:r w:rsidR="00D753D7">
          <w:rPr>
            <w:noProof/>
            <w:webHidden/>
          </w:rPr>
          <w:fldChar w:fldCharType="begin"/>
        </w:r>
        <w:r w:rsidR="00D753D7">
          <w:rPr>
            <w:noProof/>
            <w:webHidden/>
          </w:rPr>
          <w:instrText xml:space="preserve"> PAGEREF _Toc462753141 \h </w:instrText>
        </w:r>
        <w:r w:rsidR="00D753D7">
          <w:rPr>
            <w:noProof/>
            <w:webHidden/>
          </w:rPr>
        </w:r>
        <w:r w:rsidR="00D753D7">
          <w:rPr>
            <w:noProof/>
            <w:webHidden/>
          </w:rPr>
          <w:fldChar w:fldCharType="separate"/>
        </w:r>
        <w:r w:rsidR="008E6B1E">
          <w:rPr>
            <w:noProof/>
            <w:webHidden/>
          </w:rPr>
          <w:t>31</w:t>
        </w:r>
        <w:r w:rsidR="00D753D7">
          <w:rPr>
            <w:noProof/>
            <w:webHidden/>
          </w:rPr>
          <w:fldChar w:fldCharType="end"/>
        </w:r>
      </w:hyperlink>
    </w:p>
    <w:p w14:paraId="089D474A" w14:textId="296ED37C" w:rsidR="00D753D7" w:rsidRDefault="0011582B">
      <w:pPr>
        <w:pStyle w:val="Abbildungsverzeichnis"/>
        <w:tabs>
          <w:tab w:val="right" w:leader="dot" w:pos="9062"/>
        </w:tabs>
        <w:rPr>
          <w:noProof/>
        </w:rPr>
      </w:pPr>
      <w:hyperlink w:anchor="_Toc462753142" w:history="1">
        <w:r w:rsidR="00D753D7" w:rsidRPr="007B400A">
          <w:rPr>
            <w:rStyle w:val="Hyperlink"/>
            <w:noProof/>
          </w:rPr>
          <w:t>Tabelle 12: Ziele im Bereich Personal</w:t>
        </w:r>
        <w:r w:rsidR="00D753D7">
          <w:rPr>
            <w:noProof/>
            <w:webHidden/>
          </w:rPr>
          <w:tab/>
        </w:r>
        <w:r w:rsidR="00D753D7">
          <w:rPr>
            <w:noProof/>
            <w:webHidden/>
          </w:rPr>
          <w:fldChar w:fldCharType="begin"/>
        </w:r>
        <w:r w:rsidR="00D753D7">
          <w:rPr>
            <w:noProof/>
            <w:webHidden/>
          </w:rPr>
          <w:instrText xml:space="preserve"> PAGEREF _Toc462753142 \h </w:instrText>
        </w:r>
        <w:r w:rsidR="00D753D7">
          <w:rPr>
            <w:noProof/>
            <w:webHidden/>
          </w:rPr>
        </w:r>
        <w:r w:rsidR="00D753D7">
          <w:rPr>
            <w:noProof/>
            <w:webHidden/>
          </w:rPr>
          <w:fldChar w:fldCharType="separate"/>
        </w:r>
        <w:r w:rsidR="008E6B1E">
          <w:rPr>
            <w:noProof/>
            <w:webHidden/>
          </w:rPr>
          <w:t>35</w:t>
        </w:r>
        <w:r w:rsidR="00D753D7">
          <w:rPr>
            <w:noProof/>
            <w:webHidden/>
          </w:rPr>
          <w:fldChar w:fldCharType="end"/>
        </w:r>
      </w:hyperlink>
    </w:p>
    <w:p w14:paraId="14C49A62" w14:textId="1BB3F213" w:rsidR="00D753D7" w:rsidRDefault="0011582B">
      <w:pPr>
        <w:pStyle w:val="Abbildungsverzeichnis"/>
        <w:tabs>
          <w:tab w:val="right" w:leader="dot" w:pos="9062"/>
        </w:tabs>
        <w:rPr>
          <w:noProof/>
        </w:rPr>
      </w:pPr>
      <w:hyperlink w:anchor="_Toc462753143" w:history="1">
        <w:r w:rsidR="00D753D7" w:rsidRPr="007B400A">
          <w:rPr>
            <w:rStyle w:val="Hyperlink"/>
            <w:noProof/>
          </w:rPr>
          <w:t>Tabelle 13: Ziele für die Ausstattung</w:t>
        </w:r>
        <w:r w:rsidR="00D753D7">
          <w:rPr>
            <w:noProof/>
            <w:webHidden/>
          </w:rPr>
          <w:tab/>
        </w:r>
        <w:r w:rsidR="00D753D7">
          <w:rPr>
            <w:noProof/>
            <w:webHidden/>
          </w:rPr>
          <w:fldChar w:fldCharType="begin"/>
        </w:r>
        <w:r w:rsidR="00D753D7">
          <w:rPr>
            <w:noProof/>
            <w:webHidden/>
          </w:rPr>
          <w:instrText xml:space="preserve"> PAGEREF _Toc462753143 \h </w:instrText>
        </w:r>
        <w:r w:rsidR="00D753D7">
          <w:rPr>
            <w:noProof/>
            <w:webHidden/>
          </w:rPr>
        </w:r>
        <w:r w:rsidR="00D753D7">
          <w:rPr>
            <w:noProof/>
            <w:webHidden/>
          </w:rPr>
          <w:fldChar w:fldCharType="separate"/>
        </w:r>
        <w:r w:rsidR="008E6B1E">
          <w:rPr>
            <w:noProof/>
            <w:webHidden/>
          </w:rPr>
          <w:t>37</w:t>
        </w:r>
        <w:r w:rsidR="00D753D7">
          <w:rPr>
            <w:noProof/>
            <w:webHidden/>
          </w:rPr>
          <w:fldChar w:fldCharType="end"/>
        </w:r>
      </w:hyperlink>
    </w:p>
    <w:p w14:paraId="7AD0FA23" w14:textId="77777777" w:rsidR="00536CD0" w:rsidRDefault="00D71557" w:rsidP="00536CD0">
      <w:r>
        <w:fldChar w:fldCharType="end"/>
      </w:r>
    </w:p>
    <w:p w14:paraId="3E190CDF" w14:textId="77777777" w:rsidR="00536CD0" w:rsidRDefault="00536CD0" w:rsidP="00536CD0"/>
    <w:p w14:paraId="620FA01A" w14:textId="77777777" w:rsidR="00536CD0" w:rsidRDefault="00536CD0" w:rsidP="00536CD0"/>
    <w:p w14:paraId="0C7DDE2A" w14:textId="77777777" w:rsidR="00536CD0" w:rsidRDefault="00536CD0" w:rsidP="00536CD0"/>
    <w:p w14:paraId="53C0A721" w14:textId="77777777" w:rsidR="00536CD0" w:rsidRDefault="00536CD0" w:rsidP="00536CD0"/>
    <w:p w14:paraId="20D88DD5" w14:textId="77777777" w:rsidR="00536CD0" w:rsidRDefault="00536CD0" w:rsidP="00536CD0"/>
    <w:p w14:paraId="2EC5ECFC" w14:textId="77777777" w:rsidR="00536CD0" w:rsidRPr="00536CD0" w:rsidRDefault="00536CD0" w:rsidP="00536CD0"/>
    <w:p w14:paraId="7A2159C2" w14:textId="77777777" w:rsidR="00F851DB" w:rsidRDefault="00F851DB">
      <w:pPr>
        <w:rPr>
          <w:rFonts w:asciiTheme="majorHAnsi" w:eastAsiaTheme="majorEastAsia" w:hAnsiTheme="majorHAnsi" w:cstheme="majorBidi"/>
          <w:b/>
          <w:bCs/>
          <w:color w:val="365F91" w:themeColor="accent1" w:themeShade="BF"/>
          <w:sz w:val="28"/>
          <w:szCs w:val="28"/>
        </w:rPr>
      </w:pPr>
      <w:r>
        <w:br w:type="page"/>
      </w:r>
    </w:p>
    <w:p w14:paraId="6C7D5BFD" w14:textId="77777777" w:rsidR="007712A2" w:rsidRDefault="007712A2" w:rsidP="007712A2">
      <w:pPr>
        <w:pStyle w:val="berschrift1"/>
      </w:pPr>
      <w:bookmarkStart w:id="1" w:name="_Toc462752872"/>
      <w:r>
        <w:lastRenderedPageBreak/>
        <w:t>1</w:t>
      </w:r>
      <w:r>
        <w:tab/>
        <w:t>Übersicht</w:t>
      </w:r>
      <w:bookmarkEnd w:id="1"/>
    </w:p>
    <w:p w14:paraId="203EE423" w14:textId="77777777" w:rsidR="007712A2" w:rsidRDefault="007712A2" w:rsidP="007712A2">
      <w:pPr>
        <w:pStyle w:val="berschrift2"/>
      </w:pPr>
      <w:bookmarkStart w:id="2" w:name="_Toc462752873"/>
      <w:r>
        <w:t>1.1</w:t>
      </w:r>
      <w:r>
        <w:tab/>
        <w:t>Vor</w:t>
      </w:r>
      <w:r w:rsidR="00CC7CA7">
        <w:t>bemerkung</w:t>
      </w:r>
      <w:bookmarkEnd w:id="2"/>
    </w:p>
    <w:p w14:paraId="75D29C20" w14:textId="249778D6" w:rsidR="00F851DB" w:rsidRPr="00D94DEF" w:rsidRDefault="007712A2" w:rsidP="00D94DEF">
      <w:pPr>
        <w:jc w:val="both"/>
      </w:pPr>
      <w:r>
        <w:t xml:space="preserve">Dieser Struktur- und Entwicklungsplan der Fakultät für </w:t>
      </w:r>
      <w:r w:rsidR="002C6658">
        <w:t>Betriebswirtschaft</w:t>
      </w:r>
      <w:r>
        <w:t xml:space="preserve"> erstreckt sich über einen Zeitraum von zwei Jahren </w:t>
      </w:r>
      <w:r w:rsidR="002D677B">
        <w:t>(</w:t>
      </w:r>
      <w:r w:rsidR="003D4F7D">
        <w:t>Oktober 2018</w:t>
      </w:r>
      <w:r>
        <w:t xml:space="preserve"> bis </w:t>
      </w:r>
      <w:r w:rsidR="003D4F7D">
        <w:t>September</w:t>
      </w:r>
      <w:r w:rsidR="002D677B">
        <w:t>20</w:t>
      </w:r>
      <w:r w:rsidR="003D4F7D">
        <w:t>20</w:t>
      </w:r>
      <w:r w:rsidR="002D677B">
        <w:t>)</w:t>
      </w:r>
      <w:r>
        <w:t>.</w:t>
      </w:r>
      <w:r w:rsidR="002C6658">
        <w:t xml:space="preserve"> </w:t>
      </w:r>
      <w:r>
        <w:t xml:space="preserve">Der Bericht </w:t>
      </w:r>
      <w:r w:rsidR="00CC7CA7">
        <w:t xml:space="preserve">soll </w:t>
      </w:r>
      <w:r>
        <w:t>der Hochschulleitung und dem Senat einen Überblick über die aktuelle Struktur und die geplante Entwicklung der Fakultät</w:t>
      </w:r>
      <w:r w:rsidR="00CC7CA7">
        <w:t xml:space="preserve"> bieten</w:t>
      </w:r>
      <w:r w:rsidR="003D4F7D">
        <w:t>. Das Dokument wurde im Fakultätsrat ausführlich diskutiert,</w:t>
      </w:r>
    </w:p>
    <w:p w14:paraId="2BBC7249" w14:textId="77777777" w:rsidR="007712A2" w:rsidRDefault="007712A2" w:rsidP="007712A2">
      <w:pPr>
        <w:pStyle w:val="berschrift2"/>
      </w:pPr>
      <w:bookmarkStart w:id="3" w:name="_Toc462752874"/>
      <w:r>
        <w:t>1.2</w:t>
      </w:r>
      <w:r>
        <w:tab/>
        <w:t>Aktueller Stand</w:t>
      </w:r>
      <w:bookmarkEnd w:id="3"/>
    </w:p>
    <w:p w14:paraId="77791B54" w14:textId="54073450" w:rsidR="00BD4D63" w:rsidRDefault="00BD4D63" w:rsidP="00BD4D63">
      <w:pPr>
        <w:jc w:val="both"/>
      </w:pPr>
      <w:r>
        <w:t xml:space="preserve">Im </w:t>
      </w:r>
      <w:r w:rsidR="00EC5E29">
        <w:t xml:space="preserve">letzten </w:t>
      </w:r>
      <w:r w:rsidRPr="002C6658">
        <w:t xml:space="preserve">Struktur- und Entwicklungsplan vom </w:t>
      </w:r>
      <w:r w:rsidR="00A812FA">
        <w:t>23.</w:t>
      </w:r>
      <w:r w:rsidR="006E6B14">
        <w:t xml:space="preserve"> </w:t>
      </w:r>
      <w:r w:rsidR="00A812FA">
        <w:t>November 2016</w:t>
      </w:r>
      <w:r>
        <w:t xml:space="preserve"> wurden verschiedene Ziele und Maßnahmen dargestellt. </w:t>
      </w:r>
      <w:r w:rsidR="00A45F9C">
        <w:t>Bereits zum damaligen Zeitpunkt umgesetzte Ziele sind in der nachfolgenden Tabelle 1 nicht mehr enthalten. D</w:t>
      </w:r>
      <w:r>
        <w:t xml:space="preserve">ie </w:t>
      </w:r>
      <w:r w:rsidR="00A45F9C">
        <w:t xml:space="preserve">zum damaligen Zeitpunkt noch nicht (vollständig) umgesetzten Ziele </w:t>
      </w:r>
      <w:r>
        <w:t>befinden sich in</w:t>
      </w:r>
      <w:r w:rsidR="00CA2D2D">
        <w:t xml:space="preserve"> den aus der folgenden Tabelle </w:t>
      </w:r>
      <w:r>
        <w:t>1 ersichtlichen Umsetzungsstadien:</w:t>
      </w:r>
    </w:p>
    <w:p w14:paraId="496CE472" w14:textId="53EACA4C" w:rsidR="00D94DEF" w:rsidRDefault="00D94DEF" w:rsidP="00D94DEF">
      <w:pPr>
        <w:pStyle w:val="Beschriftung"/>
      </w:pPr>
      <w:bookmarkStart w:id="4" w:name="_Toc404324699"/>
      <w:bookmarkStart w:id="5" w:name="_Toc462753131"/>
      <w:r w:rsidRPr="00FF6155">
        <w:t xml:space="preserve">Tabelle </w:t>
      </w:r>
      <w:r w:rsidR="00E455C9">
        <w:rPr>
          <w:noProof/>
        </w:rPr>
        <w:fldChar w:fldCharType="begin"/>
      </w:r>
      <w:r w:rsidR="00E455C9">
        <w:rPr>
          <w:noProof/>
        </w:rPr>
        <w:instrText xml:space="preserve"> SEQ Tabelle \* ARABIC </w:instrText>
      </w:r>
      <w:r w:rsidR="00E455C9">
        <w:rPr>
          <w:noProof/>
        </w:rPr>
        <w:fldChar w:fldCharType="separate"/>
      </w:r>
      <w:r w:rsidR="008E6B1E">
        <w:rPr>
          <w:noProof/>
        </w:rPr>
        <w:t>1</w:t>
      </w:r>
      <w:r w:rsidR="00E455C9">
        <w:rPr>
          <w:noProof/>
        </w:rPr>
        <w:fldChar w:fldCharType="end"/>
      </w:r>
      <w:r w:rsidRPr="00FF6155">
        <w:t>: Status quo zur Zielerreichung</w:t>
      </w:r>
      <w:bookmarkEnd w:id="4"/>
      <w:bookmarkEnd w:id="5"/>
    </w:p>
    <w:tbl>
      <w:tblPr>
        <w:tblStyle w:val="Tabellenraster"/>
        <w:tblW w:w="0" w:type="auto"/>
        <w:tblLook w:val="04A0" w:firstRow="1" w:lastRow="0" w:firstColumn="1" w:lastColumn="0" w:noHBand="0" w:noVBand="1"/>
      </w:tblPr>
      <w:tblGrid>
        <w:gridCol w:w="2845"/>
        <w:gridCol w:w="4089"/>
        <w:gridCol w:w="2128"/>
      </w:tblGrid>
      <w:tr w:rsidR="00CA2D2D" w:rsidRPr="00CC7CA7" w14:paraId="2202F46F" w14:textId="77777777" w:rsidTr="001D3CB0">
        <w:tc>
          <w:tcPr>
            <w:tcW w:w="2845" w:type="dxa"/>
            <w:shd w:val="clear" w:color="auto" w:fill="95B3D7" w:themeFill="accent1" w:themeFillTint="99"/>
          </w:tcPr>
          <w:p w14:paraId="7C1A6A49" w14:textId="77777777" w:rsidR="00BD4D63" w:rsidRPr="00CC7CA7" w:rsidRDefault="00BD4D63" w:rsidP="005F775E">
            <w:pPr>
              <w:rPr>
                <w:b/>
                <w:sz w:val="20"/>
                <w:szCs w:val="20"/>
              </w:rPr>
            </w:pPr>
            <w:r>
              <w:rPr>
                <w:b/>
                <w:sz w:val="20"/>
                <w:szCs w:val="20"/>
              </w:rPr>
              <w:t>Maßnahmen/Ziele</w:t>
            </w:r>
          </w:p>
        </w:tc>
        <w:tc>
          <w:tcPr>
            <w:tcW w:w="4089" w:type="dxa"/>
            <w:shd w:val="clear" w:color="auto" w:fill="95B3D7" w:themeFill="accent1" w:themeFillTint="99"/>
          </w:tcPr>
          <w:p w14:paraId="1C6C6DA1" w14:textId="77777777" w:rsidR="00BD4D63" w:rsidRPr="00CC7CA7" w:rsidRDefault="00BD4D63" w:rsidP="005F775E">
            <w:pPr>
              <w:rPr>
                <w:b/>
                <w:sz w:val="20"/>
                <w:szCs w:val="20"/>
              </w:rPr>
            </w:pPr>
            <w:r w:rsidRPr="00CC7CA7">
              <w:rPr>
                <w:b/>
                <w:sz w:val="20"/>
                <w:szCs w:val="20"/>
              </w:rPr>
              <w:t>Umsetzung</w:t>
            </w:r>
          </w:p>
        </w:tc>
        <w:tc>
          <w:tcPr>
            <w:tcW w:w="2128" w:type="dxa"/>
            <w:shd w:val="clear" w:color="auto" w:fill="95B3D7" w:themeFill="accent1" w:themeFillTint="99"/>
          </w:tcPr>
          <w:p w14:paraId="06B67DC0" w14:textId="77777777" w:rsidR="00BD4D63" w:rsidRPr="00CC7CA7" w:rsidRDefault="00BD4D63" w:rsidP="005F775E">
            <w:pPr>
              <w:rPr>
                <w:b/>
                <w:sz w:val="20"/>
                <w:szCs w:val="20"/>
              </w:rPr>
            </w:pPr>
            <w:r w:rsidRPr="00CC7CA7">
              <w:rPr>
                <w:b/>
                <w:sz w:val="20"/>
                <w:szCs w:val="20"/>
              </w:rPr>
              <w:t>Status</w:t>
            </w:r>
          </w:p>
        </w:tc>
      </w:tr>
      <w:tr w:rsidR="00BD4D63" w:rsidRPr="00CC7CA7" w14:paraId="433981D8" w14:textId="77777777" w:rsidTr="00CA2D2D">
        <w:tc>
          <w:tcPr>
            <w:tcW w:w="9062" w:type="dxa"/>
            <w:gridSpan w:val="3"/>
            <w:shd w:val="clear" w:color="auto" w:fill="B8CCE4" w:themeFill="accent1" w:themeFillTint="66"/>
          </w:tcPr>
          <w:p w14:paraId="66681D50" w14:textId="77777777" w:rsidR="00BD4D63" w:rsidRPr="00CC7CA7" w:rsidRDefault="00BD4D63" w:rsidP="005F775E">
            <w:pPr>
              <w:rPr>
                <w:b/>
                <w:sz w:val="20"/>
                <w:szCs w:val="20"/>
              </w:rPr>
            </w:pPr>
            <w:r>
              <w:rPr>
                <w:b/>
                <w:sz w:val="20"/>
                <w:szCs w:val="20"/>
              </w:rPr>
              <w:t>Lehre</w:t>
            </w:r>
          </w:p>
        </w:tc>
      </w:tr>
      <w:tr w:rsidR="00162BE2" w:rsidRPr="00CC7CA7" w14:paraId="2EDDC67B" w14:textId="77777777" w:rsidTr="001D3CB0">
        <w:tc>
          <w:tcPr>
            <w:tcW w:w="2845" w:type="dxa"/>
          </w:tcPr>
          <w:p w14:paraId="2CA0C4B8" w14:textId="43965005" w:rsidR="00162BE2" w:rsidRPr="00A52A8B" w:rsidRDefault="00162BE2" w:rsidP="00162BE2">
            <w:pPr>
              <w:rPr>
                <w:sz w:val="20"/>
                <w:szCs w:val="20"/>
              </w:rPr>
            </w:pPr>
            <w:r w:rsidRPr="00A52A8B">
              <w:rPr>
                <w:sz w:val="20"/>
                <w:szCs w:val="20"/>
              </w:rPr>
              <w:t xml:space="preserve">Konsequente Verwirklichung des Kleingruppenkonzepts im B.A. MM und im M.A. MM </w:t>
            </w:r>
          </w:p>
        </w:tc>
        <w:tc>
          <w:tcPr>
            <w:tcW w:w="4089" w:type="dxa"/>
          </w:tcPr>
          <w:p w14:paraId="2EA77EF7" w14:textId="0BC84213" w:rsidR="00162BE2" w:rsidRPr="00CC7CA7" w:rsidRDefault="00162BE2" w:rsidP="00A812FA">
            <w:pPr>
              <w:rPr>
                <w:sz w:val="20"/>
                <w:szCs w:val="20"/>
              </w:rPr>
            </w:pPr>
            <w:r>
              <w:rPr>
                <w:sz w:val="20"/>
                <w:szCs w:val="20"/>
              </w:rPr>
              <w:t xml:space="preserve">Der grundlegende Konstruktionsfehler (de facto technischer Studiengang mit signifikantem Laboranteil, </w:t>
            </w:r>
            <w:proofErr w:type="spellStart"/>
            <w:r>
              <w:rPr>
                <w:sz w:val="20"/>
                <w:szCs w:val="20"/>
              </w:rPr>
              <w:t>Beplanung</w:t>
            </w:r>
            <w:proofErr w:type="spellEnd"/>
            <w:r>
              <w:rPr>
                <w:sz w:val="20"/>
                <w:szCs w:val="20"/>
              </w:rPr>
              <w:t xml:space="preserve"> als geisteswissenschaftlicher Studiengang) im Medienbereich wird bisher nur durch die befristete (und </w:t>
            </w:r>
            <w:r w:rsidR="00A812FA">
              <w:rPr>
                <w:sz w:val="20"/>
                <w:szCs w:val="20"/>
              </w:rPr>
              <w:t xml:space="preserve">immer </w:t>
            </w:r>
            <w:r>
              <w:rPr>
                <w:sz w:val="20"/>
                <w:szCs w:val="20"/>
              </w:rPr>
              <w:t xml:space="preserve">wieder prolongierte) Finanzierung von </w:t>
            </w:r>
            <w:proofErr w:type="spellStart"/>
            <w:r>
              <w:rPr>
                <w:sz w:val="20"/>
                <w:szCs w:val="20"/>
              </w:rPr>
              <w:t>Lecturerstellen</w:t>
            </w:r>
            <w:proofErr w:type="spellEnd"/>
            <w:r>
              <w:rPr>
                <w:sz w:val="20"/>
                <w:szCs w:val="20"/>
              </w:rPr>
              <w:t xml:space="preserve"> dur</w:t>
            </w:r>
            <w:r w:rsidR="00A812FA">
              <w:rPr>
                <w:sz w:val="20"/>
                <w:szCs w:val="20"/>
              </w:rPr>
              <w:t>ch die Hochschulleitung geheilt</w:t>
            </w:r>
            <w:r>
              <w:rPr>
                <w:sz w:val="20"/>
                <w:szCs w:val="20"/>
              </w:rPr>
              <w:t xml:space="preserve">. Eine Verstetigung der </w:t>
            </w:r>
            <w:proofErr w:type="spellStart"/>
            <w:r>
              <w:rPr>
                <w:sz w:val="20"/>
                <w:szCs w:val="20"/>
              </w:rPr>
              <w:t>Lecturerstellen</w:t>
            </w:r>
            <w:proofErr w:type="spellEnd"/>
            <w:r>
              <w:rPr>
                <w:sz w:val="20"/>
                <w:szCs w:val="20"/>
              </w:rPr>
              <w:t xml:space="preserve"> ist insbesondere angesichts des </w:t>
            </w:r>
            <w:proofErr w:type="spellStart"/>
            <w:r>
              <w:rPr>
                <w:sz w:val="20"/>
                <w:szCs w:val="20"/>
              </w:rPr>
              <w:t>WissZeitVG</w:t>
            </w:r>
            <w:proofErr w:type="spellEnd"/>
            <w:r>
              <w:rPr>
                <w:sz w:val="20"/>
                <w:szCs w:val="20"/>
              </w:rPr>
              <w:t xml:space="preserve"> kritisch</w:t>
            </w:r>
            <w:r w:rsidR="00A812FA">
              <w:rPr>
                <w:sz w:val="20"/>
                <w:szCs w:val="20"/>
              </w:rPr>
              <w:t xml:space="preserve">, da die Fakultät erfahrene und bewährte </w:t>
            </w:r>
            <w:proofErr w:type="spellStart"/>
            <w:r w:rsidR="00A812FA">
              <w:rPr>
                <w:sz w:val="20"/>
                <w:szCs w:val="20"/>
              </w:rPr>
              <w:t>Lecturer</w:t>
            </w:r>
            <w:proofErr w:type="spellEnd"/>
            <w:r w:rsidR="00A812FA">
              <w:rPr>
                <w:sz w:val="20"/>
                <w:szCs w:val="20"/>
              </w:rPr>
              <w:t xml:space="preserve"> (m/w) ansonsten nicht binden kann</w:t>
            </w:r>
          </w:p>
        </w:tc>
        <w:tc>
          <w:tcPr>
            <w:tcW w:w="2128" w:type="dxa"/>
          </w:tcPr>
          <w:p w14:paraId="6ABEA571" w14:textId="739BA8BE" w:rsidR="00162BE2" w:rsidRPr="004C761E" w:rsidRDefault="00162BE2" w:rsidP="00162BE2">
            <w:pPr>
              <w:rPr>
                <w:i/>
                <w:sz w:val="20"/>
                <w:szCs w:val="20"/>
              </w:rPr>
            </w:pPr>
            <w:r w:rsidRPr="004C761E">
              <w:rPr>
                <w:i/>
                <w:sz w:val="20"/>
                <w:szCs w:val="20"/>
              </w:rPr>
              <w:t>kontinuierliche Umsetzung</w:t>
            </w:r>
          </w:p>
        </w:tc>
      </w:tr>
      <w:tr w:rsidR="00A52A8B" w:rsidRPr="00CC7CA7" w14:paraId="1321374A" w14:textId="77777777" w:rsidTr="001D3CB0">
        <w:tc>
          <w:tcPr>
            <w:tcW w:w="2845" w:type="dxa"/>
          </w:tcPr>
          <w:p w14:paraId="4606F260" w14:textId="77777777" w:rsidR="00A52A8B" w:rsidRPr="00A52A8B" w:rsidRDefault="00A52A8B" w:rsidP="00A52A8B">
            <w:pPr>
              <w:rPr>
                <w:sz w:val="20"/>
                <w:szCs w:val="20"/>
              </w:rPr>
            </w:pPr>
            <w:r w:rsidRPr="00A52A8B">
              <w:rPr>
                <w:sz w:val="20"/>
                <w:szCs w:val="20"/>
              </w:rPr>
              <w:t>Stärkere Ausrichtung der Lehrevaluation auf Qualitäts</w:t>
            </w:r>
            <w:r w:rsidRPr="00A52A8B">
              <w:rPr>
                <w:sz w:val="20"/>
                <w:szCs w:val="20"/>
              </w:rPr>
              <w:softHyphen/>
              <w:t>entwicklung</w:t>
            </w:r>
          </w:p>
          <w:p w14:paraId="22DFBB27" w14:textId="77777777" w:rsidR="00A52A8B" w:rsidRPr="00A52A8B" w:rsidRDefault="00A52A8B" w:rsidP="00A52A8B">
            <w:pPr>
              <w:rPr>
                <w:sz w:val="20"/>
                <w:szCs w:val="20"/>
              </w:rPr>
            </w:pPr>
          </w:p>
        </w:tc>
        <w:tc>
          <w:tcPr>
            <w:tcW w:w="4089" w:type="dxa"/>
          </w:tcPr>
          <w:p w14:paraId="138D3421" w14:textId="77777777" w:rsidR="00A52A8B" w:rsidRDefault="00A52A8B" w:rsidP="00A52A8B">
            <w:pPr>
              <w:rPr>
                <w:sz w:val="20"/>
                <w:szCs w:val="20"/>
              </w:rPr>
            </w:pPr>
            <w:r w:rsidRPr="003C47B6">
              <w:rPr>
                <w:sz w:val="20"/>
                <w:szCs w:val="20"/>
              </w:rPr>
              <w:t>Neukonzeption / Weiterentwicklung der in der Lehre eingesetzten Feedbackinstrumente</w:t>
            </w:r>
            <w:r>
              <w:rPr>
                <w:sz w:val="20"/>
                <w:szCs w:val="20"/>
              </w:rPr>
              <w:t xml:space="preserve"> (</w:t>
            </w:r>
            <w:proofErr w:type="spellStart"/>
            <w:r>
              <w:rPr>
                <w:sz w:val="20"/>
                <w:szCs w:val="20"/>
              </w:rPr>
              <w:t>Evasys</w:t>
            </w:r>
            <w:proofErr w:type="spellEnd"/>
            <w:r>
              <w:rPr>
                <w:sz w:val="20"/>
                <w:szCs w:val="20"/>
              </w:rPr>
              <w:t>; Schwerpunkt aber immer noch auf Evaluation und weniger auf Entwicklung)</w:t>
            </w:r>
          </w:p>
          <w:p w14:paraId="7C1B9A43" w14:textId="77777777" w:rsidR="00A52A8B" w:rsidRDefault="00A52A8B" w:rsidP="00A52A8B">
            <w:pPr>
              <w:rPr>
                <w:sz w:val="20"/>
                <w:szCs w:val="20"/>
              </w:rPr>
            </w:pPr>
          </w:p>
        </w:tc>
        <w:tc>
          <w:tcPr>
            <w:tcW w:w="2128" w:type="dxa"/>
          </w:tcPr>
          <w:p w14:paraId="49F9E70A" w14:textId="45E3A453" w:rsidR="00A52A8B" w:rsidRPr="004C761E" w:rsidRDefault="00A52A8B" w:rsidP="00A812FA">
            <w:pPr>
              <w:rPr>
                <w:i/>
                <w:sz w:val="20"/>
                <w:szCs w:val="20"/>
              </w:rPr>
            </w:pPr>
            <w:r w:rsidRPr="004C761E">
              <w:rPr>
                <w:i/>
                <w:sz w:val="20"/>
                <w:szCs w:val="20"/>
              </w:rPr>
              <w:t>Evaluierung i</w:t>
            </w:r>
            <w:r w:rsidR="00A812FA">
              <w:rPr>
                <w:i/>
                <w:sz w:val="20"/>
                <w:szCs w:val="20"/>
              </w:rPr>
              <w:t>nzwischen standardisiert</w:t>
            </w:r>
          </w:p>
        </w:tc>
      </w:tr>
      <w:tr w:rsidR="00A52A8B" w:rsidRPr="00CC7CA7" w14:paraId="39261763" w14:textId="77777777" w:rsidTr="001D3CB0">
        <w:tc>
          <w:tcPr>
            <w:tcW w:w="2845" w:type="dxa"/>
          </w:tcPr>
          <w:p w14:paraId="3618B369" w14:textId="760217FC" w:rsidR="00A52A8B" w:rsidRPr="00A52A8B" w:rsidRDefault="00A52A8B" w:rsidP="00A52A8B">
            <w:pPr>
              <w:rPr>
                <w:sz w:val="20"/>
                <w:szCs w:val="20"/>
              </w:rPr>
            </w:pPr>
            <w:r w:rsidRPr="00A52A8B">
              <w:rPr>
                <w:sz w:val="20"/>
                <w:szCs w:val="20"/>
              </w:rPr>
              <w:t>Öffnung der Studiengänge für zivile Studierende (Industriestipendiaten)</w:t>
            </w:r>
          </w:p>
        </w:tc>
        <w:tc>
          <w:tcPr>
            <w:tcW w:w="4089" w:type="dxa"/>
          </w:tcPr>
          <w:p w14:paraId="6CA79F61" w14:textId="495F0978" w:rsidR="00A52A8B" w:rsidRDefault="00A52A8B" w:rsidP="00A52A8B">
            <w:pPr>
              <w:rPr>
                <w:sz w:val="20"/>
                <w:szCs w:val="20"/>
              </w:rPr>
            </w:pPr>
            <w:r w:rsidRPr="003C47B6">
              <w:rPr>
                <w:sz w:val="20"/>
                <w:szCs w:val="20"/>
              </w:rPr>
              <w:t>Intensivierung von Information/Marketing (Website)</w:t>
            </w:r>
          </w:p>
        </w:tc>
        <w:tc>
          <w:tcPr>
            <w:tcW w:w="2128" w:type="dxa"/>
          </w:tcPr>
          <w:p w14:paraId="759A3D14" w14:textId="5DFB2239" w:rsidR="00A52A8B" w:rsidRPr="004C761E" w:rsidRDefault="00A52A8B" w:rsidP="00A52A8B">
            <w:pPr>
              <w:rPr>
                <w:i/>
                <w:sz w:val="20"/>
                <w:szCs w:val="20"/>
              </w:rPr>
            </w:pPr>
            <w:r w:rsidRPr="004C761E">
              <w:rPr>
                <w:i/>
                <w:sz w:val="20"/>
                <w:szCs w:val="20"/>
              </w:rPr>
              <w:t>Kommunikation umgesetzt; institutionelle Rahmenbedingungen weiter ungeklärt</w:t>
            </w:r>
          </w:p>
        </w:tc>
      </w:tr>
      <w:tr w:rsidR="00A52A8B" w:rsidRPr="00CC7CA7" w14:paraId="65AD44EF" w14:textId="77777777" w:rsidTr="001D3CB0">
        <w:tc>
          <w:tcPr>
            <w:tcW w:w="2845" w:type="dxa"/>
          </w:tcPr>
          <w:p w14:paraId="49D020BD" w14:textId="065CD88D" w:rsidR="00A52A8B" w:rsidRPr="00A52A8B" w:rsidRDefault="00A52A8B" w:rsidP="00A52A8B">
            <w:pPr>
              <w:rPr>
                <w:sz w:val="20"/>
                <w:szCs w:val="20"/>
              </w:rPr>
            </w:pPr>
            <w:r w:rsidRPr="00A52A8B">
              <w:rPr>
                <w:sz w:val="20"/>
                <w:szCs w:val="20"/>
              </w:rPr>
              <w:t>Verzicht auf Lehrbeauftragte</w:t>
            </w:r>
          </w:p>
        </w:tc>
        <w:tc>
          <w:tcPr>
            <w:tcW w:w="4089" w:type="dxa"/>
          </w:tcPr>
          <w:p w14:paraId="5084CCCC" w14:textId="6BF9791D" w:rsidR="00A52A8B" w:rsidRDefault="00A52A8B" w:rsidP="000B7F14">
            <w:pPr>
              <w:rPr>
                <w:sz w:val="20"/>
                <w:szCs w:val="20"/>
              </w:rPr>
            </w:pPr>
            <w:r>
              <w:rPr>
                <w:sz w:val="20"/>
                <w:szCs w:val="20"/>
              </w:rPr>
              <w:t xml:space="preserve">Bestellverfahren für Honorarprofessur „Medienrecht“ erfolgreich abgeschlossen; </w:t>
            </w:r>
            <w:r w:rsidR="00A812FA">
              <w:rPr>
                <w:sz w:val="20"/>
                <w:szCs w:val="20"/>
              </w:rPr>
              <w:t xml:space="preserve">Bestellverfahren für Honorarprofessur „Wirtschaftsrecht“ </w:t>
            </w:r>
            <w:r w:rsidR="000B7F14">
              <w:rPr>
                <w:sz w:val="20"/>
                <w:szCs w:val="20"/>
              </w:rPr>
              <w:t>angedacht bzw. Besetzung Professur „Wirtschafts- und Arbeitsrecht“ im Rahmen HRM</w:t>
            </w:r>
            <w:r w:rsidR="00A812FA">
              <w:rPr>
                <w:sz w:val="20"/>
                <w:szCs w:val="20"/>
              </w:rPr>
              <w:t xml:space="preserve">; </w:t>
            </w:r>
            <w:r>
              <w:rPr>
                <w:sz w:val="20"/>
                <w:szCs w:val="20"/>
              </w:rPr>
              <w:t>Lehrauftr</w:t>
            </w:r>
            <w:r w:rsidR="00A812FA">
              <w:rPr>
                <w:sz w:val="20"/>
                <w:szCs w:val="20"/>
              </w:rPr>
              <w:t>ag „Arbeitsrecht“ läuft m</w:t>
            </w:r>
            <w:r>
              <w:rPr>
                <w:sz w:val="20"/>
                <w:szCs w:val="20"/>
              </w:rPr>
              <w:t xml:space="preserve">it alter SPO </w:t>
            </w:r>
            <w:r w:rsidR="000B7F14">
              <w:rPr>
                <w:sz w:val="20"/>
                <w:szCs w:val="20"/>
              </w:rPr>
              <w:t xml:space="preserve">im Studiengang MM </w:t>
            </w:r>
            <w:r>
              <w:rPr>
                <w:sz w:val="20"/>
                <w:szCs w:val="20"/>
              </w:rPr>
              <w:t>aus</w:t>
            </w:r>
          </w:p>
        </w:tc>
        <w:tc>
          <w:tcPr>
            <w:tcW w:w="2128" w:type="dxa"/>
          </w:tcPr>
          <w:p w14:paraId="11B19BA8" w14:textId="40BF32FB" w:rsidR="00A52A8B" w:rsidRPr="004C761E" w:rsidRDefault="00A812FA" w:rsidP="00A52A8B">
            <w:pPr>
              <w:rPr>
                <w:i/>
                <w:sz w:val="20"/>
                <w:szCs w:val="20"/>
              </w:rPr>
            </w:pPr>
            <w:r w:rsidRPr="004C761E">
              <w:rPr>
                <w:i/>
                <w:sz w:val="20"/>
                <w:szCs w:val="20"/>
              </w:rPr>
              <w:t>teilweise umgesetzt</w:t>
            </w:r>
          </w:p>
        </w:tc>
      </w:tr>
      <w:tr w:rsidR="00A52A8B" w:rsidRPr="00CC7CA7" w14:paraId="11516115" w14:textId="77777777" w:rsidTr="001D3CB0">
        <w:tc>
          <w:tcPr>
            <w:tcW w:w="2845" w:type="dxa"/>
          </w:tcPr>
          <w:p w14:paraId="19C6015E" w14:textId="34BC8814" w:rsidR="00A52A8B" w:rsidRPr="00A52A8B" w:rsidRDefault="00A52A8B" w:rsidP="00A52A8B">
            <w:pPr>
              <w:rPr>
                <w:sz w:val="20"/>
                <w:szCs w:val="20"/>
              </w:rPr>
            </w:pPr>
            <w:r w:rsidRPr="00A52A8B">
              <w:rPr>
                <w:sz w:val="20"/>
                <w:szCs w:val="20"/>
              </w:rPr>
              <w:t>Internationalisierung der Lehre in den Studiengängen B.A. und M.A. Management und Medien</w:t>
            </w:r>
          </w:p>
        </w:tc>
        <w:tc>
          <w:tcPr>
            <w:tcW w:w="4089" w:type="dxa"/>
          </w:tcPr>
          <w:p w14:paraId="5C2F2799" w14:textId="3B75B0A7" w:rsidR="00A52A8B" w:rsidRDefault="00A52A8B" w:rsidP="00A52A8B">
            <w:pPr>
              <w:rPr>
                <w:sz w:val="20"/>
                <w:szCs w:val="20"/>
              </w:rPr>
            </w:pPr>
            <w:r w:rsidRPr="003C47B6">
              <w:rPr>
                <w:sz w:val="20"/>
                <w:szCs w:val="20"/>
              </w:rPr>
              <w:t>Englischsprachige Lehrveranstaltungen</w:t>
            </w:r>
            <w:r>
              <w:rPr>
                <w:sz w:val="20"/>
                <w:szCs w:val="20"/>
              </w:rPr>
              <w:t xml:space="preserve"> etabliert (Ausbau im Zuge der lfd. Neubesetzung von Professuren) ; Anbahnung mehrerer Kooperationen mit int. </w:t>
            </w:r>
            <w:r w:rsidR="00A812FA">
              <w:rPr>
                <w:sz w:val="20"/>
                <w:szCs w:val="20"/>
              </w:rPr>
              <w:t>Universitäten</w:t>
            </w:r>
          </w:p>
        </w:tc>
        <w:tc>
          <w:tcPr>
            <w:tcW w:w="2128" w:type="dxa"/>
          </w:tcPr>
          <w:p w14:paraId="180EF81E" w14:textId="5ACDB699" w:rsidR="00A52A8B" w:rsidRPr="004C761E" w:rsidRDefault="00A52A8B" w:rsidP="00A52A8B">
            <w:pPr>
              <w:rPr>
                <w:i/>
                <w:sz w:val="20"/>
                <w:szCs w:val="20"/>
              </w:rPr>
            </w:pPr>
            <w:r w:rsidRPr="004C761E">
              <w:rPr>
                <w:i/>
                <w:sz w:val="20"/>
                <w:szCs w:val="20"/>
              </w:rPr>
              <w:t>teilweise umgesetzt</w:t>
            </w:r>
          </w:p>
        </w:tc>
      </w:tr>
      <w:tr w:rsidR="00A52A8B" w:rsidRPr="00CC7CA7" w14:paraId="431C92FB" w14:textId="77777777" w:rsidTr="001D3CB0">
        <w:tc>
          <w:tcPr>
            <w:tcW w:w="2845" w:type="dxa"/>
          </w:tcPr>
          <w:p w14:paraId="4CFD8FE1" w14:textId="20E302CC" w:rsidR="00A52A8B" w:rsidRPr="00A52A8B" w:rsidRDefault="00A52A8B" w:rsidP="00A52A8B">
            <w:pPr>
              <w:rPr>
                <w:sz w:val="20"/>
                <w:szCs w:val="20"/>
              </w:rPr>
            </w:pPr>
            <w:r w:rsidRPr="00A52A8B">
              <w:rPr>
                <w:sz w:val="20"/>
                <w:szCs w:val="20"/>
              </w:rPr>
              <w:lastRenderedPageBreak/>
              <w:t>Praxisorientierung der Lehre</w:t>
            </w:r>
          </w:p>
        </w:tc>
        <w:tc>
          <w:tcPr>
            <w:tcW w:w="4089" w:type="dxa"/>
          </w:tcPr>
          <w:p w14:paraId="36858088" w14:textId="286A75C2" w:rsidR="00A52A8B" w:rsidRDefault="00A52A8B" w:rsidP="00A52A8B">
            <w:pPr>
              <w:rPr>
                <w:sz w:val="20"/>
                <w:szCs w:val="20"/>
              </w:rPr>
            </w:pPr>
            <w:r w:rsidRPr="003C47B6">
              <w:rPr>
                <w:sz w:val="20"/>
                <w:szCs w:val="20"/>
              </w:rPr>
              <w:t>Gastvorträge, Exkursionen, Praxisprojekte</w:t>
            </w:r>
            <w:r w:rsidR="000B7F14">
              <w:rPr>
                <w:sz w:val="20"/>
                <w:szCs w:val="20"/>
              </w:rPr>
              <w:t xml:space="preserve">, </w:t>
            </w:r>
            <w:r w:rsidR="000B7F14" w:rsidRPr="000B7F14">
              <w:rPr>
                <w:sz w:val="20"/>
                <w:szCs w:val="20"/>
              </w:rPr>
              <w:t>jährliche Fakultätstagung zur Stärkung der Vernetzung mit der Praxis</w:t>
            </w:r>
          </w:p>
        </w:tc>
        <w:tc>
          <w:tcPr>
            <w:tcW w:w="2128" w:type="dxa"/>
          </w:tcPr>
          <w:p w14:paraId="3AA0BA6C" w14:textId="4EC18FCF" w:rsidR="00A52A8B" w:rsidRPr="004C761E" w:rsidRDefault="00A52A8B" w:rsidP="00A52A8B">
            <w:pPr>
              <w:rPr>
                <w:i/>
                <w:sz w:val="20"/>
                <w:szCs w:val="20"/>
              </w:rPr>
            </w:pPr>
            <w:r w:rsidRPr="004C761E">
              <w:rPr>
                <w:i/>
                <w:sz w:val="20"/>
                <w:szCs w:val="20"/>
              </w:rPr>
              <w:t>kontinuierliche Umsetzung</w:t>
            </w:r>
          </w:p>
        </w:tc>
      </w:tr>
    </w:tbl>
    <w:p w14:paraId="5276136D" w14:textId="77777777" w:rsidR="000F3D5B" w:rsidRDefault="000F3D5B">
      <w:r>
        <w:br w:type="page"/>
      </w:r>
    </w:p>
    <w:tbl>
      <w:tblPr>
        <w:tblStyle w:val="Tabellenraster"/>
        <w:tblW w:w="0" w:type="auto"/>
        <w:tblLook w:val="04A0" w:firstRow="1" w:lastRow="0" w:firstColumn="1" w:lastColumn="0" w:noHBand="0" w:noVBand="1"/>
      </w:tblPr>
      <w:tblGrid>
        <w:gridCol w:w="2901"/>
        <w:gridCol w:w="3947"/>
        <w:gridCol w:w="2214"/>
      </w:tblGrid>
      <w:tr w:rsidR="00636E90" w:rsidRPr="00CC7CA7" w14:paraId="1E43AAA9" w14:textId="77777777" w:rsidTr="000F3D5B">
        <w:tc>
          <w:tcPr>
            <w:tcW w:w="2901" w:type="dxa"/>
            <w:shd w:val="clear" w:color="auto" w:fill="95B3D7" w:themeFill="accent1" w:themeFillTint="99"/>
          </w:tcPr>
          <w:p w14:paraId="3B8A9E9D" w14:textId="77777777" w:rsidR="00BD4D63" w:rsidRPr="00CC7CA7" w:rsidRDefault="00BD4D63" w:rsidP="005F775E">
            <w:pPr>
              <w:rPr>
                <w:b/>
                <w:sz w:val="20"/>
                <w:szCs w:val="20"/>
              </w:rPr>
            </w:pPr>
            <w:r>
              <w:rPr>
                <w:b/>
                <w:sz w:val="20"/>
                <w:szCs w:val="20"/>
              </w:rPr>
              <w:lastRenderedPageBreak/>
              <w:t>Maßnahmen/Ziele</w:t>
            </w:r>
          </w:p>
        </w:tc>
        <w:tc>
          <w:tcPr>
            <w:tcW w:w="3947" w:type="dxa"/>
            <w:shd w:val="clear" w:color="auto" w:fill="95B3D7" w:themeFill="accent1" w:themeFillTint="99"/>
          </w:tcPr>
          <w:p w14:paraId="4FF3B544" w14:textId="77777777" w:rsidR="00BD4D63" w:rsidRPr="00CC7CA7" w:rsidRDefault="00BD4D63" w:rsidP="005F775E">
            <w:pPr>
              <w:rPr>
                <w:b/>
                <w:sz w:val="20"/>
                <w:szCs w:val="20"/>
              </w:rPr>
            </w:pPr>
            <w:r w:rsidRPr="00CC7CA7">
              <w:rPr>
                <w:b/>
                <w:sz w:val="20"/>
                <w:szCs w:val="20"/>
              </w:rPr>
              <w:t>Umsetzung</w:t>
            </w:r>
          </w:p>
        </w:tc>
        <w:tc>
          <w:tcPr>
            <w:tcW w:w="2214" w:type="dxa"/>
            <w:shd w:val="clear" w:color="auto" w:fill="95B3D7" w:themeFill="accent1" w:themeFillTint="99"/>
          </w:tcPr>
          <w:p w14:paraId="537DDAE7" w14:textId="77777777" w:rsidR="00BD4D63" w:rsidRPr="00CC7CA7" w:rsidRDefault="00BD4D63" w:rsidP="005F775E">
            <w:pPr>
              <w:rPr>
                <w:b/>
                <w:sz w:val="20"/>
                <w:szCs w:val="20"/>
              </w:rPr>
            </w:pPr>
            <w:r w:rsidRPr="00CC7CA7">
              <w:rPr>
                <w:b/>
                <w:sz w:val="20"/>
                <w:szCs w:val="20"/>
              </w:rPr>
              <w:t>Status</w:t>
            </w:r>
          </w:p>
        </w:tc>
      </w:tr>
      <w:tr w:rsidR="00636E90" w:rsidRPr="00CC7CA7" w14:paraId="7498DED2" w14:textId="77777777" w:rsidTr="000F3D5B">
        <w:tc>
          <w:tcPr>
            <w:tcW w:w="6848" w:type="dxa"/>
            <w:gridSpan w:val="2"/>
            <w:shd w:val="clear" w:color="auto" w:fill="B8CCE4" w:themeFill="accent1" w:themeFillTint="66"/>
          </w:tcPr>
          <w:p w14:paraId="24F6C799" w14:textId="77777777" w:rsidR="00BD4D63" w:rsidRPr="00CC7CA7" w:rsidRDefault="00BD4D63" w:rsidP="005F775E">
            <w:pPr>
              <w:rPr>
                <w:b/>
                <w:sz w:val="20"/>
                <w:szCs w:val="20"/>
              </w:rPr>
            </w:pPr>
            <w:r>
              <w:rPr>
                <w:b/>
              </w:rPr>
              <w:t>Forschung</w:t>
            </w:r>
          </w:p>
        </w:tc>
        <w:tc>
          <w:tcPr>
            <w:tcW w:w="2214" w:type="dxa"/>
            <w:shd w:val="clear" w:color="auto" w:fill="B8CCE4" w:themeFill="accent1" w:themeFillTint="66"/>
          </w:tcPr>
          <w:p w14:paraId="2A5406E2" w14:textId="77777777" w:rsidR="00BD4D63" w:rsidRPr="00CC7CA7" w:rsidRDefault="00BD4D63" w:rsidP="005F775E">
            <w:pPr>
              <w:rPr>
                <w:rFonts w:ascii="Calibri" w:eastAsia="Calibri" w:hAnsi="Calibri" w:cs="Calibri"/>
                <w:i/>
                <w:sz w:val="20"/>
                <w:szCs w:val="20"/>
              </w:rPr>
            </w:pPr>
          </w:p>
        </w:tc>
      </w:tr>
      <w:tr w:rsidR="00A52A8B" w:rsidRPr="00CC7CA7" w14:paraId="7139ED95" w14:textId="77777777" w:rsidTr="000F3D5B">
        <w:tc>
          <w:tcPr>
            <w:tcW w:w="2901" w:type="dxa"/>
          </w:tcPr>
          <w:p w14:paraId="4AECBFA9" w14:textId="36BD2645" w:rsidR="00A52A8B" w:rsidRPr="00E32DA6" w:rsidRDefault="00A52A8B" w:rsidP="00A52A8B">
            <w:pPr>
              <w:rPr>
                <w:sz w:val="20"/>
                <w:szCs w:val="20"/>
              </w:rPr>
            </w:pPr>
            <w:r w:rsidRPr="00E32DA6">
              <w:rPr>
                <w:sz w:val="20"/>
                <w:szCs w:val="20"/>
              </w:rPr>
              <w:t xml:space="preserve">Interdisziplinäre Forschung vorantreiben (Heterogenität der Fakultät nutzen) </w:t>
            </w:r>
          </w:p>
        </w:tc>
        <w:tc>
          <w:tcPr>
            <w:tcW w:w="3947" w:type="dxa"/>
          </w:tcPr>
          <w:p w14:paraId="1171FC96" w14:textId="77777777" w:rsidR="00A52A8B" w:rsidRDefault="00A52A8B" w:rsidP="00A52A8B">
            <w:pPr>
              <w:rPr>
                <w:sz w:val="20"/>
                <w:szCs w:val="20"/>
              </w:rPr>
            </w:pPr>
            <w:r>
              <w:rPr>
                <w:sz w:val="20"/>
                <w:szCs w:val="20"/>
              </w:rPr>
              <w:t>aktuell mehrere interdisziplinär angelegte Forschungsprojekte in Planung bzw. Umsetzung und Planung</w:t>
            </w:r>
          </w:p>
          <w:p w14:paraId="5CF3BFF6" w14:textId="77777777" w:rsidR="00A52A8B" w:rsidRDefault="00A52A8B" w:rsidP="00A52A8B">
            <w:pPr>
              <w:rPr>
                <w:sz w:val="20"/>
                <w:szCs w:val="20"/>
              </w:rPr>
            </w:pPr>
          </w:p>
          <w:p w14:paraId="77818F55" w14:textId="0E18266C" w:rsidR="00A52A8B" w:rsidRDefault="00A52A8B" w:rsidP="00A52A8B">
            <w:pPr>
              <w:rPr>
                <w:sz w:val="20"/>
                <w:szCs w:val="20"/>
              </w:rPr>
            </w:pPr>
            <w:r w:rsidRPr="000F3D5B">
              <w:rPr>
                <w:sz w:val="20"/>
                <w:szCs w:val="20"/>
              </w:rPr>
              <w:t>Unterbringung der Fakultät „unter einem Dach“: ein Gebäude in der Nähe des Medienzentrums für die gesamte Fakultät</w:t>
            </w:r>
          </w:p>
        </w:tc>
        <w:tc>
          <w:tcPr>
            <w:tcW w:w="2214" w:type="dxa"/>
          </w:tcPr>
          <w:p w14:paraId="4F86BFD8" w14:textId="77777777" w:rsidR="00A52A8B" w:rsidRDefault="00A52A8B" w:rsidP="00A52A8B">
            <w:pPr>
              <w:rPr>
                <w:rFonts w:ascii="Calibri" w:eastAsia="Calibri" w:hAnsi="Calibri" w:cs="Calibri"/>
                <w:i/>
                <w:sz w:val="20"/>
                <w:szCs w:val="20"/>
              </w:rPr>
            </w:pPr>
            <w:r>
              <w:rPr>
                <w:rFonts w:ascii="Calibri" w:eastAsia="Calibri" w:hAnsi="Calibri" w:cs="Calibri"/>
                <w:i/>
                <w:sz w:val="20"/>
                <w:szCs w:val="20"/>
              </w:rPr>
              <w:t>Kontinuierliche Umsetzung</w:t>
            </w:r>
          </w:p>
          <w:p w14:paraId="7F7AADA9" w14:textId="77777777" w:rsidR="00A52A8B" w:rsidRDefault="00A52A8B" w:rsidP="00A52A8B">
            <w:pPr>
              <w:rPr>
                <w:rFonts w:ascii="Calibri" w:eastAsia="Calibri" w:hAnsi="Calibri" w:cs="Calibri"/>
                <w:i/>
                <w:sz w:val="20"/>
                <w:szCs w:val="20"/>
              </w:rPr>
            </w:pPr>
          </w:p>
          <w:p w14:paraId="206537B0" w14:textId="77777777" w:rsidR="00A52A8B" w:rsidRDefault="00A52A8B" w:rsidP="00A52A8B">
            <w:pPr>
              <w:rPr>
                <w:rFonts w:ascii="Calibri" w:eastAsia="Calibri" w:hAnsi="Calibri" w:cs="Calibri"/>
                <w:i/>
                <w:sz w:val="20"/>
                <w:szCs w:val="20"/>
              </w:rPr>
            </w:pPr>
          </w:p>
          <w:p w14:paraId="4064AC7C" w14:textId="477E6A7D" w:rsidR="00A52A8B" w:rsidRDefault="00A52A8B" w:rsidP="00A52A8B">
            <w:pPr>
              <w:rPr>
                <w:rFonts w:ascii="Calibri" w:eastAsia="Calibri" w:hAnsi="Calibri" w:cs="Calibri"/>
                <w:i/>
                <w:sz w:val="20"/>
                <w:szCs w:val="20"/>
              </w:rPr>
            </w:pPr>
            <w:r>
              <w:rPr>
                <w:rFonts w:ascii="Calibri" w:eastAsia="Calibri" w:hAnsi="Calibri" w:cs="Calibri"/>
                <w:i/>
                <w:sz w:val="20"/>
                <w:szCs w:val="20"/>
              </w:rPr>
              <w:t>Teilumzug in Geb. 161 führt zur weiteren Aufsplitterung</w:t>
            </w:r>
          </w:p>
        </w:tc>
      </w:tr>
      <w:tr w:rsidR="00A52A8B" w:rsidRPr="00CC7CA7" w14:paraId="6641868E" w14:textId="77777777" w:rsidTr="000F3D5B">
        <w:tc>
          <w:tcPr>
            <w:tcW w:w="2901" w:type="dxa"/>
          </w:tcPr>
          <w:p w14:paraId="57C8197F" w14:textId="77777777" w:rsidR="00A52A8B" w:rsidRPr="00EE6C33" w:rsidRDefault="00A52A8B" w:rsidP="00A52A8B">
            <w:pPr>
              <w:rPr>
                <w:sz w:val="20"/>
                <w:szCs w:val="20"/>
              </w:rPr>
            </w:pPr>
            <w:r w:rsidRPr="00EE6C33">
              <w:rPr>
                <w:sz w:val="20"/>
                <w:szCs w:val="20"/>
              </w:rPr>
              <w:t>Umfang der Drittmittelforschung verstetigen /</w:t>
            </w:r>
          </w:p>
          <w:p w14:paraId="18C0EEB2" w14:textId="3287000B" w:rsidR="00A52A8B" w:rsidRPr="00E32DA6" w:rsidRDefault="00A52A8B" w:rsidP="00A52A8B">
            <w:pPr>
              <w:rPr>
                <w:sz w:val="20"/>
                <w:szCs w:val="20"/>
              </w:rPr>
            </w:pPr>
            <w:r w:rsidRPr="00EE6C33">
              <w:rPr>
                <w:sz w:val="20"/>
                <w:szCs w:val="20"/>
              </w:rPr>
              <w:t xml:space="preserve">Forschungskooperationen ausbauen / Nachwuchsförderung </w:t>
            </w:r>
          </w:p>
        </w:tc>
        <w:tc>
          <w:tcPr>
            <w:tcW w:w="3947" w:type="dxa"/>
          </w:tcPr>
          <w:p w14:paraId="001976D9" w14:textId="77777777" w:rsidR="00A52A8B" w:rsidRDefault="00A52A8B" w:rsidP="00A52A8B">
            <w:pPr>
              <w:rPr>
                <w:sz w:val="20"/>
                <w:szCs w:val="20"/>
              </w:rPr>
            </w:pPr>
            <w:r>
              <w:rPr>
                <w:sz w:val="20"/>
                <w:szCs w:val="20"/>
              </w:rPr>
              <w:t>Drittmittelvolumen auf hohem Niveau verstetigt</w:t>
            </w:r>
          </w:p>
          <w:p w14:paraId="6BF115EE" w14:textId="77777777" w:rsidR="00A52A8B" w:rsidRDefault="00A52A8B" w:rsidP="00A52A8B">
            <w:pPr>
              <w:rPr>
                <w:sz w:val="20"/>
                <w:szCs w:val="20"/>
              </w:rPr>
            </w:pPr>
          </w:p>
          <w:p w14:paraId="1AE34706" w14:textId="77777777" w:rsidR="00A52A8B" w:rsidRDefault="00A52A8B" w:rsidP="00A52A8B">
            <w:pPr>
              <w:rPr>
                <w:sz w:val="20"/>
                <w:szCs w:val="20"/>
              </w:rPr>
            </w:pPr>
            <w:r w:rsidRPr="000F3D5B">
              <w:rPr>
                <w:sz w:val="20"/>
                <w:szCs w:val="20"/>
              </w:rPr>
              <w:t>Förderung kooperativer Promotionen durch universitäre Fakultäten</w:t>
            </w:r>
          </w:p>
          <w:p w14:paraId="1C28602A" w14:textId="77777777" w:rsidR="00A52A8B" w:rsidRDefault="00A52A8B" w:rsidP="00A52A8B">
            <w:pPr>
              <w:rPr>
                <w:sz w:val="20"/>
                <w:szCs w:val="20"/>
              </w:rPr>
            </w:pPr>
          </w:p>
          <w:p w14:paraId="3C91EC78" w14:textId="53FDDA76" w:rsidR="00A52A8B" w:rsidRDefault="00A52A8B" w:rsidP="00A52A8B">
            <w:pPr>
              <w:rPr>
                <w:sz w:val="20"/>
                <w:szCs w:val="20"/>
              </w:rPr>
            </w:pPr>
            <w:r w:rsidRPr="000F3D5B">
              <w:rPr>
                <w:sz w:val="20"/>
                <w:szCs w:val="20"/>
              </w:rPr>
              <w:t>Einrichtung einer dauerhaft für Forschung zur Verfügung stehenden WM-Stelle</w:t>
            </w:r>
          </w:p>
        </w:tc>
        <w:tc>
          <w:tcPr>
            <w:tcW w:w="2214" w:type="dxa"/>
          </w:tcPr>
          <w:p w14:paraId="4CB2CB57" w14:textId="77777777" w:rsidR="00A52A8B" w:rsidRDefault="00A52A8B" w:rsidP="00A52A8B">
            <w:pPr>
              <w:rPr>
                <w:rFonts w:ascii="Calibri" w:eastAsia="Calibri" w:hAnsi="Calibri" w:cs="Calibri"/>
                <w:i/>
                <w:sz w:val="20"/>
                <w:szCs w:val="20"/>
              </w:rPr>
            </w:pPr>
            <w:r>
              <w:rPr>
                <w:rFonts w:ascii="Calibri" w:eastAsia="Calibri" w:hAnsi="Calibri" w:cs="Calibri"/>
                <w:i/>
                <w:sz w:val="20"/>
                <w:szCs w:val="20"/>
              </w:rPr>
              <w:t>Kontinuierliche Umsetzung</w:t>
            </w:r>
          </w:p>
          <w:p w14:paraId="022FA6B8" w14:textId="77777777" w:rsidR="00A52A8B" w:rsidRDefault="00A52A8B" w:rsidP="00A52A8B">
            <w:pPr>
              <w:rPr>
                <w:rFonts w:ascii="Calibri" w:eastAsia="Calibri" w:hAnsi="Calibri" w:cs="Calibri"/>
                <w:i/>
                <w:sz w:val="20"/>
                <w:szCs w:val="20"/>
              </w:rPr>
            </w:pPr>
          </w:p>
          <w:p w14:paraId="32E4D627" w14:textId="4E69C7C7" w:rsidR="00A52A8B" w:rsidRDefault="00A52A8B" w:rsidP="00A52A8B">
            <w:pPr>
              <w:rPr>
                <w:rFonts w:ascii="Calibri" w:eastAsia="Calibri" w:hAnsi="Calibri" w:cs="Calibri"/>
                <w:i/>
                <w:sz w:val="20"/>
                <w:szCs w:val="20"/>
              </w:rPr>
            </w:pPr>
            <w:r>
              <w:rPr>
                <w:rFonts w:ascii="Calibri" w:eastAsia="Calibri" w:hAnsi="Calibri" w:cs="Calibri"/>
                <w:i/>
                <w:sz w:val="20"/>
                <w:szCs w:val="20"/>
              </w:rPr>
              <w:t>Erstes gem. Projekt mit WOW</w:t>
            </w:r>
          </w:p>
          <w:p w14:paraId="0FF86A77" w14:textId="77777777" w:rsidR="00A52A8B" w:rsidRDefault="00A52A8B" w:rsidP="00A52A8B">
            <w:pPr>
              <w:rPr>
                <w:rFonts w:ascii="Calibri" w:eastAsia="Calibri" w:hAnsi="Calibri" w:cs="Calibri"/>
                <w:i/>
                <w:sz w:val="20"/>
                <w:szCs w:val="20"/>
              </w:rPr>
            </w:pPr>
          </w:p>
          <w:p w14:paraId="45298E36" w14:textId="05B95C8A" w:rsidR="00A52A8B" w:rsidRDefault="00A52A8B" w:rsidP="00A52A8B">
            <w:pPr>
              <w:rPr>
                <w:rFonts w:ascii="Calibri" w:eastAsia="Calibri" w:hAnsi="Calibri" w:cs="Calibri"/>
                <w:i/>
                <w:sz w:val="20"/>
                <w:szCs w:val="20"/>
              </w:rPr>
            </w:pPr>
            <w:r>
              <w:rPr>
                <w:rFonts w:ascii="Calibri" w:eastAsia="Calibri" w:hAnsi="Calibri" w:cs="Calibri"/>
                <w:i/>
                <w:sz w:val="20"/>
                <w:szCs w:val="20"/>
              </w:rPr>
              <w:t>Engpässe in der Lehre prioritär</w:t>
            </w:r>
          </w:p>
        </w:tc>
      </w:tr>
      <w:tr w:rsidR="00A52A8B" w:rsidRPr="00CC7CA7" w14:paraId="48423920" w14:textId="77777777" w:rsidTr="000F3D5B">
        <w:tc>
          <w:tcPr>
            <w:tcW w:w="2901" w:type="dxa"/>
            <w:shd w:val="clear" w:color="auto" w:fill="95B3D7" w:themeFill="accent1" w:themeFillTint="99"/>
          </w:tcPr>
          <w:p w14:paraId="2BD2246D" w14:textId="77777777" w:rsidR="00A52A8B" w:rsidRPr="00CC7CA7" w:rsidRDefault="00A52A8B" w:rsidP="00A52A8B">
            <w:pPr>
              <w:rPr>
                <w:b/>
                <w:sz w:val="20"/>
                <w:szCs w:val="20"/>
              </w:rPr>
            </w:pPr>
            <w:r>
              <w:rPr>
                <w:b/>
                <w:sz w:val="20"/>
                <w:szCs w:val="20"/>
              </w:rPr>
              <w:t>Maßnahmen/Ziele</w:t>
            </w:r>
          </w:p>
        </w:tc>
        <w:tc>
          <w:tcPr>
            <w:tcW w:w="3947" w:type="dxa"/>
            <w:shd w:val="clear" w:color="auto" w:fill="95B3D7" w:themeFill="accent1" w:themeFillTint="99"/>
          </w:tcPr>
          <w:p w14:paraId="37CC428A" w14:textId="77777777" w:rsidR="00A52A8B" w:rsidRPr="00CC7CA7" w:rsidRDefault="00A52A8B" w:rsidP="00A52A8B">
            <w:pPr>
              <w:rPr>
                <w:b/>
                <w:sz w:val="20"/>
                <w:szCs w:val="20"/>
              </w:rPr>
            </w:pPr>
            <w:r w:rsidRPr="00CC7CA7">
              <w:rPr>
                <w:b/>
                <w:sz w:val="20"/>
                <w:szCs w:val="20"/>
              </w:rPr>
              <w:t>Umsetzung</w:t>
            </w:r>
          </w:p>
        </w:tc>
        <w:tc>
          <w:tcPr>
            <w:tcW w:w="2214" w:type="dxa"/>
            <w:shd w:val="clear" w:color="auto" w:fill="95B3D7" w:themeFill="accent1" w:themeFillTint="99"/>
          </w:tcPr>
          <w:p w14:paraId="322172EA" w14:textId="77777777" w:rsidR="00A52A8B" w:rsidRPr="00CC7CA7" w:rsidRDefault="00A52A8B" w:rsidP="00A52A8B">
            <w:pPr>
              <w:rPr>
                <w:b/>
                <w:sz w:val="20"/>
                <w:szCs w:val="20"/>
              </w:rPr>
            </w:pPr>
            <w:r w:rsidRPr="00CC7CA7">
              <w:rPr>
                <w:b/>
                <w:sz w:val="20"/>
                <w:szCs w:val="20"/>
              </w:rPr>
              <w:t>Status</w:t>
            </w:r>
          </w:p>
        </w:tc>
      </w:tr>
      <w:tr w:rsidR="00A52A8B" w14:paraId="33AF54B5" w14:textId="77777777" w:rsidTr="000F3D5B">
        <w:tc>
          <w:tcPr>
            <w:tcW w:w="9062" w:type="dxa"/>
            <w:gridSpan w:val="3"/>
            <w:shd w:val="clear" w:color="auto" w:fill="B8CCE4" w:themeFill="accent1" w:themeFillTint="66"/>
            <w:vAlign w:val="center"/>
          </w:tcPr>
          <w:p w14:paraId="2F964A5B" w14:textId="77777777" w:rsidR="00A52A8B" w:rsidRPr="00E06E17" w:rsidRDefault="00A52A8B" w:rsidP="00A52A8B">
            <w:pPr>
              <w:rPr>
                <w:b/>
              </w:rPr>
            </w:pPr>
            <w:r>
              <w:rPr>
                <w:b/>
              </w:rPr>
              <w:t>Personal</w:t>
            </w:r>
          </w:p>
        </w:tc>
      </w:tr>
      <w:tr w:rsidR="004C761E" w14:paraId="780C6CE9" w14:textId="77777777" w:rsidTr="000F3D5B">
        <w:tc>
          <w:tcPr>
            <w:tcW w:w="2901" w:type="dxa"/>
            <w:vAlign w:val="center"/>
          </w:tcPr>
          <w:p w14:paraId="5C26868E" w14:textId="40205796" w:rsidR="004C761E" w:rsidRPr="00636E90" w:rsidRDefault="004C761E" w:rsidP="004C761E">
            <w:pPr>
              <w:rPr>
                <w:sz w:val="20"/>
                <w:szCs w:val="20"/>
              </w:rPr>
            </w:pPr>
            <w:r w:rsidRPr="00636E90">
              <w:rPr>
                <w:sz w:val="20"/>
                <w:szCs w:val="20"/>
              </w:rPr>
              <w:t>Förderung der hochschuldidaktischen Kompetenz der Lehrenden</w:t>
            </w:r>
          </w:p>
        </w:tc>
        <w:tc>
          <w:tcPr>
            <w:tcW w:w="3947" w:type="dxa"/>
            <w:vAlign w:val="center"/>
          </w:tcPr>
          <w:p w14:paraId="4D04D498" w14:textId="4A018373" w:rsidR="004C761E" w:rsidRDefault="004C761E" w:rsidP="00A812FA">
            <w:pPr>
              <w:rPr>
                <w:sz w:val="20"/>
                <w:szCs w:val="20"/>
              </w:rPr>
            </w:pPr>
            <w:r>
              <w:rPr>
                <w:sz w:val="20"/>
                <w:szCs w:val="20"/>
              </w:rPr>
              <w:t>i</w:t>
            </w:r>
            <w:r w:rsidRPr="00636E90">
              <w:rPr>
                <w:sz w:val="20"/>
                <w:szCs w:val="20"/>
              </w:rPr>
              <w:t xml:space="preserve">nsgesamt gute </w:t>
            </w:r>
            <w:r>
              <w:rPr>
                <w:sz w:val="20"/>
                <w:szCs w:val="20"/>
              </w:rPr>
              <w:t xml:space="preserve">bis sehr gute </w:t>
            </w:r>
            <w:r w:rsidR="00A812FA">
              <w:rPr>
                <w:sz w:val="20"/>
                <w:szCs w:val="20"/>
              </w:rPr>
              <w:t>Evaluation der Lehre</w:t>
            </w:r>
          </w:p>
        </w:tc>
        <w:tc>
          <w:tcPr>
            <w:tcW w:w="2214" w:type="dxa"/>
            <w:vAlign w:val="center"/>
          </w:tcPr>
          <w:p w14:paraId="4D5CB158" w14:textId="79943324" w:rsidR="004C761E" w:rsidRPr="00A812FA" w:rsidRDefault="00A812FA" w:rsidP="004C761E">
            <w:pPr>
              <w:rPr>
                <w:rFonts w:ascii="Calibri" w:eastAsia="Calibri" w:hAnsi="Calibri" w:cs="Calibri"/>
                <w:i/>
                <w:sz w:val="20"/>
                <w:szCs w:val="20"/>
              </w:rPr>
            </w:pPr>
            <w:r>
              <w:rPr>
                <w:rFonts w:ascii="Calibri" w:eastAsia="Calibri" w:hAnsi="Calibri" w:cs="Calibri"/>
                <w:i/>
                <w:sz w:val="20"/>
                <w:szCs w:val="20"/>
              </w:rPr>
              <w:t>Kontinuierliche Umsetzung</w:t>
            </w:r>
          </w:p>
        </w:tc>
      </w:tr>
      <w:tr w:rsidR="004C761E" w14:paraId="7DD0B042" w14:textId="77777777" w:rsidTr="000F3D5B">
        <w:tc>
          <w:tcPr>
            <w:tcW w:w="2901" w:type="dxa"/>
            <w:vAlign w:val="center"/>
          </w:tcPr>
          <w:p w14:paraId="3CCEAAA8" w14:textId="115BABEF" w:rsidR="004C761E" w:rsidRPr="00636E90" w:rsidRDefault="004C761E" w:rsidP="004C761E">
            <w:pPr>
              <w:rPr>
                <w:sz w:val="20"/>
                <w:szCs w:val="20"/>
              </w:rPr>
            </w:pPr>
            <w:r>
              <w:rPr>
                <w:sz w:val="20"/>
                <w:szCs w:val="20"/>
              </w:rPr>
              <w:t xml:space="preserve">Verstetigung der </w:t>
            </w:r>
            <w:proofErr w:type="spellStart"/>
            <w:r>
              <w:rPr>
                <w:sz w:val="20"/>
                <w:szCs w:val="20"/>
              </w:rPr>
              <w:t>Lecturerstellen</w:t>
            </w:r>
            <w:proofErr w:type="spellEnd"/>
            <w:r>
              <w:rPr>
                <w:sz w:val="20"/>
                <w:szCs w:val="20"/>
              </w:rPr>
              <w:t xml:space="preserve"> sowie der Medienlaborstellen</w:t>
            </w:r>
          </w:p>
        </w:tc>
        <w:tc>
          <w:tcPr>
            <w:tcW w:w="3947" w:type="dxa"/>
            <w:vAlign w:val="center"/>
          </w:tcPr>
          <w:p w14:paraId="5F75CC17" w14:textId="04DFB4C3" w:rsidR="004C761E" w:rsidRDefault="004C761E" w:rsidP="004C761E">
            <w:pPr>
              <w:rPr>
                <w:sz w:val="20"/>
                <w:szCs w:val="20"/>
              </w:rPr>
            </w:pPr>
            <w:r>
              <w:rPr>
                <w:sz w:val="20"/>
                <w:szCs w:val="20"/>
              </w:rPr>
              <w:t>Verstetigung der Finanzierungszusagen durch die Hochschulleitung</w:t>
            </w:r>
          </w:p>
        </w:tc>
        <w:tc>
          <w:tcPr>
            <w:tcW w:w="2214" w:type="dxa"/>
            <w:vAlign w:val="center"/>
          </w:tcPr>
          <w:p w14:paraId="45237F1F" w14:textId="5C7C86CC" w:rsidR="004C761E" w:rsidRPr="00636E90" w:rsidRDefault="004C761E" w:rsidP="004C761E">
            <w:pPr>
              <w:rPr>
                <w:i/>
                <w:sz w:val="20"/>
                <w:szCs w:val="20"/>
              </w:rPr>
            </w:pPr>
            <w:r>
              <w:rPr>
                <w:i/>
                <w:sz w:val="20"/>
                <w:szCs w:val="20"/>
              </w:rPr>
              <w:t>fortlaufend</w:t>
            </w:r>
          </w:p>
        </w:tc>
      </w:tr>
      <w:tr w:rsidR="004C761E" w14:paraId="57B3B49B" w14:textId="77777777" w:rsidTr="000F3D5B">
        <w:tc>
          <w:tcPr>
            <w:tcW w:w="2901" w:type="dxa"/>
            <w:vAlign w:val="center"/>
          </w:tcPr>
          <w:p w14:paraId="54530E70" w14:textId="7A84FDDA" w:rsidR="004C761E" w:rsidRPr="00636E90" w:rsidRDefault="004C761E" w:rsidP="004C761E">
            <w:pPr>
              <w:rPr>
                <w:sz w:val="20"/>
                <w:szCs w:val="20"/>
              </w:rPr>
            </w:pPr>
            <w:r w:rsidRPr="00084BBB">
              <w:rPr>
                <w:sz w:val="20"/>
                <w:szCs w:val="20"/>
              </w:rPr>
              <w:t>Besetzung der W</w:t>
            </w:r>
            <w:r>
              <w:rPr>
                <w:sz w:val="20"/>
                <w:szCs w:val="20"/>
              </w:rPr>
              <w:t>3</w:t>
            </w:r>
            <w:r w:rsidRPr="00084BBB">
              <w:rPr>
                <w:sz w:val="20"/>
                <w:szCs w:val="20"/>
              </w:rPr>
              <w:t>-Professur „</w:t>
            </w:r>
            <w:r>
              <w:rPr>
                <w:bCs/>
                <w:sz w:val="20"/>
                <w:szCs w:val="20"/>
              </w:rPr>
              <w:t>Digitaler Journalismus</w:t>
            </w:r>
            <w:r w:rsidRPr="00084BBB">
              <w:rPr>
                <w:bCs/>
                <w:sz w:val="20"/>
                <w:szCs w:val="20"/>
              </w:rPr>
              <w:t>“</w:t>
            </w:r>
          </w:p>
        </w:tc>
        <w:tc>
          <w:tcPr>
            <w:tcW w:w="3947" w:type="dxa"/>
            <w:vAlign w:val="center"/>
          </w:tcPr>
          <w:p w14:paraId="115DC03F" w14:textId="2964EE67" w:rsidR="004C761E" w:rsidRDefault="004C761E" w:rsidP="004C761E">
            <w:pPr>
              <w:rPr>
                <w:sz w:val="20"/>
                <w:szCs w:val="20"/>
              </w:rPr>
            </w:pPr>
            <w:r>
              <w:rPr>
                <w:sz w:val="20"/>
                <w:szCs w:val="20"/>
              </w:rPr>
              <w:t>Berufungsverfahren in der Fakultät abgeschlossen</w:t>
            </w:r>
          </w:p>
        </w:tc>
        <w:tc>
          <w:tcPr>
            <w:tcW w:w="2214" w:type="dxa"/>
            <w:vAlign w:val="center"/>
          </w:tcPr>
          <w:p w14:paraId="54A4F765" w14:textId="00248FE5" w:rsidR="004C761E" w:rsidRPr="00636E90" w:rsidRDefault="004C761E" w:rsidP="004C761E">
            <w:pPr>
              <w:rPr>
                <w:i/>
                <w:sz w:val="20"/>
                <w:szCs w:val="20"/>
              </w:rPr>
            </w:pPr>
            <w:r>
              <w:rPr>
                <w:i/>
                <w:sz w:val="20"/>
                <w:szCs w:val="20"/>
              </w:rPr>
              <w:t xml:space="preserve">Besetzung zum 1.10.2018 </w:t>
            </w:r>
          </w:p>
        </w:tc>
      </w:tr>
      <w:tr w:rsidR="004C761E" w14:paraId="1DF0BB6F" w14:textId="77777777" w:rsidTr="000F3D5B">
        <w:tc>
          <w:tcPr>
            <w:tcW w:w="2901" w:type="dxa"/>
            <w:vAlign w:val="center"/>
          </w:tcPr>
          <w:p w14:paraId="7B640D56" w14:textId="0CBE745D" w:rsidR="004C761E" w:rsidRPr="00636E90" w:rsidRDefault="004C761E" w:rsidP="004C761E">
            <w:pPr>
              <w:rPr>
                <w:sz w:val="20"/>
                <w:szCs w:val="20"/>
              </w:rPr>
            </w:pPr>
            <w:r>
              <w:rPr>
                <w:sz w:val="20"/>
                <w:szCs w:val="20"/>
              </w:rPr>
              <w:t>Bestellung Honorarprofessur „Medienrecht“</w:t>
            </w:r>
          </w:p>
        </w:tc>
        <w:tc>
          <w:tcPr>
            <w:tcW w:w="3947" w:type="dxa"/>
            <w:vAlign w:val="center"/>
          </w:tcPr>
          <w:p w14:paraId="48608C8F" w14:textId="2DED6F52" w:rsidR="004C761E" w:rsidRDefault="004C761E" w:rsidP="004C761E">
            <w:pPr>
              <w:rPr>
                <w:sz w:val="20"/>
                <w:szCs w:val="20"/>
              </w:rPr>
            </w:pPr>
          </w:p>
        </w:tc>
        <w:tc>
          <w:tcPr>
            <w:tcW w:w="2214" w:type="dxa"/>
            <w:vAlign w:val="center"/>
          </w:tcPr>
          <w:p w14:paraId="3AFD2E94" w14:textId="36F9F309" w:rsidR="004C761E" w:rsidRPr="00636E90" w:rsidRDefault="004C761E" w:rsidP="004C761E">
            <w:pPr>
              <w:rPr>
                <w:i/>
                <w:sz w:val="20"/>
                <w:szCs w:val="20"/>
              </w:rPr>
            </w:pPr>
            <w:r>
              <w:rPr>
                <w:i/>
                <w:sz w:val="20"/>
                <w:szCs w:val="20"/>
              </w:rPr>
              <w:t>umgesetzt</w:t>
            </w:r>
          </w:p>
        </w:tc>
      </w:tr>
      <w:tr w:rsidR="004C761E" w14:paraId="38EBF95A" w14:textId="77777777" w:rsidTr="000F3D5B">
        <w:tc>
          <w:tcPr>
            <w:tcW w:w="2901" w:type="dxa"/>
            <w:vAlign w:val="center"/>
          </w:tcPr>
          <w:p w14:paraId="36D0118A" w14:textId="7C6C6E1C" w:rsidR="004C761E" w:rsidRPr="00636E90" w:rsidRDefault="004C761E" w:rsidP="004C761E">
            <w:pPr>
              <w:rPr>
                <w:sz w:val="20"/>
                <w:szCs w:val="20"/>
              </w:rPr>
            </w:pPr>
            <w:r w:rsidRPr="00F92953">
              <w:rPr>
                <w:sz w:val="20"/>
                <w:szCs w:val="20"/>
              </w:rPr>
              <w:t>Besetzung der W</w:t>
            </w:r>
            <w:r>
              <w:rPr>
                <w:sz w:val="20"/>
                <w:szCs w:val="20"/>
              </w:rPr>
              <w:t>2</w:t>
            </w:r>
            <w:r w:rsidRPr="00F92953">
              <w:rPr>
                <w:sz w:val="20"/>
                <w:szCs w:val="20"/>
              </w:rPr>
              <w:t>-Professur „</w:t>
            </w:r>
            <w:r w:rsidRPr="004C7717">
              <w:rPr>
                <w:sz w:val="20"/>
                <w:szCs w:val="20"/>
              </w:rPr>
              <w:t>Digitales Marketing und Medieninnovation</w:t>
            </w:r>
            <w:r w:rsidRPr="00F92953">
              <w:rPr>
                <w:sz w:val="20"/>
                <w:szCs w:val="20"/>
              </w:rPr>
              <w:t>“</w:t>
            </w:r>
          </w:p>
        </w:tc>
        <w:tc>
          <w:tcPr>
            <w:tcW w:w="3947" w:type="dxa"/>
            <w:vAlign w:val="center"/>
          </w:tcPr>
          <w:p w14:paraId="673DBD36" w14:textId="28AA33CD" w:rsidR="004C761E" w:rsidRDefault="004C761E" w:rsidP="004C761E">
            <w:pPr>
              <w:rPr>
                <w:sz w:val="20"/>
                <w:szCs w:val="20"/>
              </w:rPr>
            </w:pPr>
            <w:r>
              <w:rPr>
                <w:sz w:val="20"/>
                <w:szCs w:val="20"/>
              </w:rPr>
              <w:t>Berufungsverfahren in der Fakultät abgeschlossen</w:t>
            </w:r>
          </w:p>
        </w:tc>
        <w:tc>
          <w:tcPr>
            <w:tcW w:w="2214" w:type="dxa"/>
            <w:vAlign w:val="center"/>
          </w:tcPr>
          <w:p w14:paraId="4690B7E7" w14:textId="10330E28" w:rsidR="004C761E" w:rsidRPr="00636E90" w:rsidRDefault="004C761E" w:rsidP="004C761E">
            <w:pPr>
              <w:rPr>
                <w:i/>
                <w:sz w:val="20"/>
                <w:szCs w:val="20"/>
              </w:rPr>
            </w:pPr>
            <w:r>
              <w:rPr>
                <w:i/>
                <w:sz w:val="20"/>
                <w:szCs w:val="20"/>
              </w:rPr>
              <w:t xml:space="preserve">Besetzung zum 1.10.2018 </w:t>
            </w:r>
          </w:p>
        </w:tc>
      </w:tr>
      <w:tr w:rsidR="004C761E" w14:paraId="159866A1" w14:textId="77777777" w:rsidTr="000F3D5B">
        <w:tc>
          <w:tcPr>
            <w:tcW w:w="2901" w:type="dxa"/>
            <w:vAlign w:val="center"/>
          </w:tcPr>
          <w:p w14:paraId="382B958E" w14:textId="7C34327A" w:rsidR="004C761E" w:rsidRPr="00636E90" w:rsidRDefault="004C761E" w:rsidP="004C761E">
            <w:pPr>
              <w:rPr>
                <w:sz w:val="20"/>
                <w:szCs w:val="20"/>
              </w:rPr>
            </w:pPr>
            <w:r w:rsidRPr="00084BBB">
              <w:rPr>
                <w:sz w:val="20"/>
                <w:szCs w:val="20"/>
              </w:rPr>
              <w:t>Besetzung der W2-Professur „</w:t>
            </w:r>
            <w:r>
              <w:rPr>
                <w:bCs/>
                <w:sz w:val="20"/>
                <w:szCs w:val="20"/>
              </w:rPr>
              <w:t>Redaktionspraxis</w:t>
            </w:r>
            <w:r w:rsidRPr="00084BBB">
              <w:rPr>
                <w:bCs/>
                <w:sz w:val="20"/>
                <w:szCs w:val="20"/>
              </w:rPr>
              <w:t>“</w:t>
            </w:r>
          </w:p>
        </w:tc>
        <w:tc>
          <w:tcPr>
            <w:tcW w:w="3947" w:type="dxa"/>
            <w:vAlign w:val="center"/>
          </w:tcPr>
          <w:p w14:paraId="7B152A5F" w14:textId="3BA66231" w:rsidR="004C761E" w:rsidRDefault="004C761E" w:rsidP="004C761E">
            <w:pPr>
              <w:rPr>
                <w:sz w:val="20"/>
                <w:szCs w:val="20"/>
              </w:rPr>
            </w:pPr>
            <w:r>
              <w:rPr>
                <w:sz w:val="20"/>
                <w:szCs w:val="20"/>
              </w:rPr>
              <w:t>Berufungsverfahren in der Fakultät abgeschlossen</w:t>
            </w:r>
          </w:p>
        </w:tc>
        <w:tc>
          <w:tcPr>
            <w:tcW w:w="2214" w:type="dxa"/>
            <w:vAlign w:val="center"/>
          </w:tcPr>
          <w:p w14:paraId="76076AC8" w14:textId="394E34CE" w:rsidR="004C761E" w:rsidRPr="00636E90" w:rsidRDefault="004C761E" w:rsidP="004C761E">
            <w:pPr>
              <w:rPr>
                <w:i/>
                <w:sz w:val="20"/>
                <w:szCs w:val="20"/>
              </w:rPr>
            </w:pPr>
            <w:r>
              <w:rPr>
                <w:i/>
                <w:sz w:val="20"/>
                <w:szCs w:val="20"/>
              </w:rPr>
              <w:t xml:space="preserve">Besetzung zum 1.10.2018 </w:t>
            </w:r>
          </w:p>
        </w:tc>
      </w:tr>
      <w:tr w:rsidR="004C761E" w14:paraId="55D6990C" w14:textId="77777777" w:rsidTr="000F3D5B">
        <w:tc>
          <w:tcPr>
            <w:tcW w:w="2901" w:type="dxa"/>
            <w:vAlign w:val="center"/>
          </w:tcPr>
          <w:p w14:paraId="0F473598" w14:textId="1D8A486E" w:rsidR="004C761E" w:rsidRPr="00636E90" w:rsidRDefault="004C761E" w:rsidP="004C761E">
            <w:pPr>
              <w:rPr>
                <w:sz w:val="20"/>
                <w:szCs w:val="20"/>
              </w:rPr>
            </w:pPr>
            <w:r w:rsidRPr="00815B2B">
              <w:rPr>
                <w:sz w:val="20"/>
                <w:szCs w:val="20"/>
              </w:rPr>
              <w:t>Nachwuchsförderung durch Erhöhung der Anzahl von an der Fakultät betreuten Promotionen</w:t>
            </w:r>
          </w:p>
        </w:tc>
        <w:tc>
          <w:tcPr>
            <w:tcW w:w="3947" w:type="dxa"/>
            <w:vAlign w:val="center"/>
          </w:tcPr>
          <w:p w14:paraId="39DFD206" w14:textId="5D0959AF" w:rsidR="004C761E" w:rsidRDefault="004C761E" w:rsidP="004C761E">
            <w:pPr>
              <w:rPr>
                <w:sz w:val="20"/>
                <w:szCs w:val="20"/>
              </w:rPr>
            </w:pPr>
            <w:r w:rsidRPr="00815B2B">
              <w:rPr>
                <w:sz w:val="20"/>
                <w:szCs w:val="20"/>
              </w:rPr>
              <w:t>Offenheit und Kooperationsbereitschaft seitens der universitären Fakultäten, z.B. WOW, SOWI, HUM, INF</w:t>
            </w:r>
          </w:p>
        </w:tc>
        <w:tc>
          <w:tcPr>
            <w:tcW w:w="2214" w:type="dxa"/>
            <w:vAlign w:val="center"/>
          </w:tcPr>
          <w:p w14:paraId="5A8906CC" w14:textId="09152108" w:rsidR="004C761E" w:rsidRPr="00636E90" w:rsidRDefault="004C761E" w:rsidP="004C761E">
            <w:pPr>
              <w:rPr>
                <w:i/>
                <w:sz w:val="20"/>
                <w:szCs w:val="20"/>
              </w:rPr>
            </w:pPr>
            <w:r>
              <w:rPr>
                <w:i/>
                <w:sz w:val="20"/>
                <w:szCs w:val="20"/>
              </w:rPr>
              <w:t>fortlaufend</w:t>
            </w:r>
          </w:p>
        </w:tc>
      </w:tr>
      <w:tr w:rsidR="00AB0B12" w:rsidRPr="00CC7CA7" w14:paraId="4D086DF1" w14:textId="77777777" w:rsidTr="000F3D5B">
        <w:tc>
          <w:tcPr>
            <w:tcW w:w="2901" w:type="dxa"/>
            <w:shd w:val="clear" w:color="auto" w:fill="95B3D7" w:themeFill="accent1" w:themeFillTint="99"/>
          </w:tcPr>
          <w:p w14:paraId="62FC0437" w14:textId="77777777" w:rsidR="00AB0B12" w:rsidRPr="00CC7CA7" w:rsidRDefault="00AB0B12" w:rsidP="00AB0B12">
            <w:pPr>
              <w:rPr>
                <w:b/>
                <w:sz w:val="20"/>
                <w:szCs w:val="20"/>
              </w:rPr>
            </w:pPr>
            <w:r>
              <w:rPr>
                <w:b/>
                <w:sz w:val="20"/>
                <w:szCs w:val="20"/>
              </w:rPr>
              <w:t>Maßnahmen/Ziele</w:t>
            </w:r>
          </w:p>
        </w:tc>
        <w:tc>
          <w:tcPr>
            <w:tcW w:w="3947" w:type="dxa"/>
            <w:shd w:val="clear" w:color="auto" w:fill="95B3D7" w:themeFill="accent1" w:themeFillTint="99"/>
          </w:tcPr>
          <w:p w14:paraId="793A9089" w14:textId="77777777" w:rsidR="00AB0B12" w:rsidRPr="00CC7CA7" w:rsidRDefault="00AB0B12" w:rsidP="00AB0B12">
            <w:pPr>
              <w:rPr>
                <w:b/>
                <w:sz w:val="20"/>
                <w:szCs w:val="20"/>
              </w:rPr>
            </w:pPr>
            <w:r w:rsidRPr="00CC7CA7">
              <w:rPr>
                <w:b/>
                <w:sz w:val="20"/>
                <w:szCs w:val="20"/>
              </w:rPr>
              <w:t>Umsetzung</w:t>
            </w:r>
          </w:p>
        </w:tc>
        <w:tc>
          <w:tcPr>
            <w:tcW w:w="2214" w:type="dxa"/>
            <w:shd w:val="clear" w:color="auto" w:fill="95B3D7" w:themeFill="accent1" w:themeFillTint="99"/>
          </w:tcPr>
          <w:p w14:paraId="56C7E0D0" w14:textId="77777777" w:rsidR="00AB0B12" w:rsidRPr="00CC7CA7" w:rsidRDefault="00AB0B12" w:rsidP="00AB0B12">
            <w:pPr>
              <w:rPr>
                <w:b/>
                <w:sz w:val="20"/>
                <w:szCs w:val="20"/>
              </w:rPr>
            </w:pPr>
            <w:r w:rsidRPr="00CC7CA7">
              <w:rPr>
                <w:b/>
                <w:sz w:val="20"/>
                <w:szCs w:val="20"/>
              </w:rPr>
              <w:t>Status</w:t>
            </w:r>
          </w:p>
        </w:tc>
      </w:tr>
      <w:tr w:rsidR="00AB0B12" w14:paraId="4A7D5D48" w14:textId="77777777" w:rsidTr="000F3D5B">
        <w:tc>
          <w:tcPr>
            <w:tcW w:w="9062" w:type="dxa"/>
            <w:gridSpan w:val="3"/>
            <w:shd w:val="clear" w:color="auto" w:fill="B8CCE4" w:themeFill="accent1" w:themeFillTint="66"/>
          </w:tcPr>
          <w:p w14:paraId="576EA358" w14:textId="77777777" w:rsidR="00AB0B12" w:rsidRPr="00E06E17" w:rsidRDefault="00AB0B12" w:rsidP="00AB0B12">
            <w:pPr>
              <w:rPr>
                <w:b/>
              </w:rPr>
            </w:pPr>
            <w:r>
              <w:rPr>
                <w:b/>
              </w:rPr>
              <w:t>Ausstattung</w:t>
            </w:r>
          </w:p>
        </w:tc>
      </w:tr>
      <w:tr w:rsidR="0074504A" w14:paraId="073AA7FB" w14:textId="77777777" w:rsidTr="000F3D5B">
        <w:tc>
          <w:tcPr>
            <w:tcW w:w="2901" w:type="dxa"/>
          </w:tcPr>
          <w:p w14:paraId="16E8FDF1" w14:textId="60EC2B44" w:rsidR="0074504A" w:rsidRPr="00DF75FA" w:rsidRDefault="0074504A" w:rsidP="0074504A">
            <w:pPr>
              <w:rPr>
                <w:sz w:val="20"/>
                <w:szCs w:val="20"/>
              </w:rPr>
            </w:pPr>
            <w:r w:rsidRPr="0074504A">
              <w:rPr>
                <w:sz w:val="20"/>
                <w:szCs w:val="20"/>
              </w:rPr>
              <w:t>Anpassung der Höhe der Sach-haushaltsmittel an den gestiegenen Investitions- und Instandsetzungsdarf im Medienbereich</w:t>
            </w:r>
          </w:p>
        </w:tc>
        <w:tc>
          <w:tcPr>
            <w:tcW w:w="3947" w:type="dxa"/>
          </w:tcPr>
          <w:p w14:paraId="0362B2C3" w14:textId="5F44B12F" w:rsidR="0074504A" w:rsidRPr="002E14B3" w:rsidRDefault="0074504A" w:rsidP="0074504A">
            <w:pPr>
              <w:rPr>
                <w:sz w:val="20"/>
                <w:szCs w:val="20"/>
              </w:rPr>
            </w:pPr>
            <w:r w:rsidRPr="002E14B3">
              <w:rPr>
                <w:sz w:val="20"/>
                <w:szCs w:val="20"/>
              </w:rPr>
              <w:t xml:space="preserve">Erhöhung um ca. 20 </w:t>
            </w:r>
            <w:proofErr w:type="spellStart"/>
            <w:r w:rsidRPr="002E14B3">
              <w:rPr>
                <w:sz w:val="20"/>
                <w:szCs w:val="20"/>
              </w:rPr>
              <w:t>Tsd</w:t>
            </w:r>
            <w:proofErr w:type="spellEnd"/>
            <w:r w:rsidRPr="002E14B3">
              <w:rPr>
                <w:sz w:val="20"/>
                <w:szCs w:val="20"/>
              </w:rPr>
              <w:t xml:space="preserve"> € p.a.</w:t>
            </w:r>
          </w:p>
        </w:tc>
        <w:tc>
          <w:tcPr>
            <w:tcW w:w="2214" w:type="dxa"/>
          </w:tcPr>
          <w:p w14:paraId="7C709CC2" w14:textId="3CD6BA07" w:rsidR="0074504A" w:rsidRPr="002E14B3" w:rsidRDefault="002E14B3" w:rsidP="0074504A">
            <w:pPr>
              <w:rPr>
                <w:i/>
                <w:sz w:val="20"/>
                <w:szCs w:val="20"/>
              </w:rPr>
            </w:pPr>
            <w:r w:rsidRPr="002E14B3">
              <w:rPr>
                <w:i/>
                <w:sz w:val="20"/>
                <w:szCs w:val="20"/>
              </w:rPr>
              <w:t>Sachmittelausstattung weiter rückläufig; Ziel verfehlt</w:t>
            </w:r>
          </w:p>
        </w:tc>
      </w:tr>
      <w:tr w:rsidR="0074504A" w14:paraId="54CB69A1" w14:textId="77777777" w:rsidTr="000F3D5B">
        <w:tc>
          <w:tcPr>
            <w:tcW w:w="2901" w:type="dxa"/>
          </w:tcPr>
          <w:p w14:paraId="51171C7F" w14:textId="79AC7ADB" w:rsidR="0074504A" w:rsidRPr="00DF75FA" w:rsidRDefault="0074504A" w:rsidP="0074504A">
            <w:pPr>
              <w:rPr>
                <w:sz w:val="20"/>
                <w:szCs w:val="20"/>
              </w:rPr>
            </w:pPr>
            <w:r w:rsidRPr="0074504A">
              <w:rPr>
                <w:sz w:val="20"/>
                <w:szCs w:val="20"/>
              </w:rPr>
              <w:t>Anpassung der Sachhaushaltsmittel sowie Bereitstellung von Räumen für neue Professur und Laboringenieur im Institut für Mathematik und Informatik</w:t>
            </w:r>
          </w:p>
        </w:tc>
        <w:tc>
          <w:tcPr>
            <w:tcW w:w="3947" w:type="dxa"/>
          </w:tcPr>
          <w:p w14:paraId="7EAD0A3A" w14:textId="68F217FF" w:rsidR="0074504A" w:rsidRPr="002E14B3" w:rsidRDefault="0074504A" w:rsidP="0074504A">
            <w:pPr>
              <w:rPr>
                <w:sz w:val="20"/>
                <w:szCs w:val="20"/>
              </w:rPr>
            </w:pPr>
            <w:r w:rsidRPr="002E14B3">
              <w:rPr>
                <w:sz w:val="20"/>
                <w:szCs w:val="20"/>
              </w:rPr>
              <w:t xml:space="preserve">Erhöhung der Sachmittel um 10 </w:t>
            </w:r>
            <w:proofErr w:type="spellStart"/>
            <w:r w:rsidRPr="002E14B3">
              <w:rPr>
                <w:sz w:val="20"/>
                <w:szCs w:val="20"/>
              </w:rPr>
              <w:t>Tsd</w:t>
            </w:r>
            <w:proofErr w:type="spellEnd"/>
            <w:r w:rsidRPr="002E14B3">
              <w:rPr>
                <w:sz w:val="20"/>
                <w:szCs w:val="20"/>
              </w:rPr>
              <w:t xml:space="preserve"> €; Bereitstellung zweier Räume</w:t>
            </w:r>
          </w:p>
        </w:tc>
        <w:tc>
          <w:tcPr>
            <w:tcW w:w="2214" w:type="dxa"/>
          </w:tcPr>
          <w:p w14:paraId="4F6E47F5" w14:textId="2E6DC795" w:rsidR="0074504A" w:rsidRPr="002E14B3" w:rsidRDefault="002E14B3" w:rsidP="0074504A">
            <w:pPr>
              <w:rPr>
                <w:i/>
                <w:sz w:val="20"/>
                <w:szCs w:val="20"/>
              </w:rPr>
            </w:pPr>
            <w:r w:rsidRPr="002E14B3">
              <w:rPr>
                <w:i/>
                <w:sz w:val="20"/>
                <w:szCs w:val="20"/>
              </w:rPr>
              <w:t>Sachmittelausstattung weiter rückläufig; Ziel verfehlt</w:t>
            </w:r>
          </w:p>
        </w:tc>
      </w:tr>
      <w:tr w:rsidR="0074504A" w14:paraId="658F4FF4" w14:textId="77777777" w:rsidTr="000F3D5B">
        <w:tc>
          <w:tcPr>
            <w:tcW w:w="2901" w:type="dxa"/>
          </w:tcPr>
          <w:p w14:paraId="0B72F814" w14:textId="457AF3F6" w:rsidR="0074504A" w:rsidRPr="00DF75FA" w:rsidRDefault="0074504A" w:rsidP="00A812FA">
            <w:pPr>
              <w:rPr>
                <w:sz w:val="20"/>
                <w:szCs w:val="20"/>
              </w:rPr>
            </w:pPr>
            <w:r w:rsidRPr="0074504A">
              <w:rPr>
                <w:sz w:val="20"/>
                <w:szCs w:val="20"/>
              </w:rPr>
              <w:t>Zusammenlegung der Institute für Unternehmensführung, Ökonomie und Recht, Organisations</w:t>
            </w:r>
            <w:r w:rsidRPr="0074504A">
              <w:rPr>
                <w:sz w:val="20"/>
                <w:szCs w:val="20"/>
              </w:rPr>
              <w:softHyphen/>
              <w:t xml:space="preserve">kommunikation und Journalistik in einem </w:t>
            </w:r>
            <w:r w:rsidRPr="0074504A">
              <w:rPr>
                <w:sz w:val="20"/>
                <w:szCs w:val="20"/>
              </w:rPr>
              <w:lastRenderedPageBreak/>
              <w:t>geeigneten Gebäude in der Nähe des Medienzentrums</w:t>
            </w:r>
          </w:p>
        </w:tc>
        <w:tc>
          <w:tcPr>
            <w:tcW w:w="3947" w:type="dxa"/>
          </w:tcPr>
          <w:p w14:paraId="54A3DDFF" w14:textId="0350EA5C" w:rsidR="0074504A" w:rsidRPr="002E14B3" w:rsidRDefault="0074504A" w:rsidP="0074504A">
            <w:pPr>
              <w:rPr>
                <w:sz w:val="20"/>
                <w:szCs w:val="20"/>
              </w:rPr>
            </w:pPr>
            <w:r w:rsidRPr="002E14B3">
              <w:rPr>
                <w:sz w:val="20"/>
                <w:szCs w:val="20"/>
              </w:rPr>
              <w:lastRenderedPageBreak/>
              <w:t>Schaffung der räumlichen  Voraussetzungen, Tausch von Räumen/Gebäuden</w:t>
            </w:r>
          </w:p>
        </w:tc>
        <w:tc>
          <w:tcPr>
            <w:tcW w:w="2214" w:type="dxa"/>
          </w:tcPr>
          <w:p w14:paraId="2D886B76" w14:textId="6AE983C3" w:rsidR="0074504A" w:rsidRPr="002E14B3" w:rsidRDefault="002E14B3" w:rsidP="0074504A">
            <w:pPr>
              <w:rPr>
                <w:i/>
                <w:sz w:val="20"/>
                <w:szCs w:val="20"/>
              </w:rPr>
            </w:pPr>
            <w:r w:rsidRPr="002E14B3">
              <w:rPr>
                <w:i/>
                <w:sz w:val="20"/>
                <w:szCs w:val="20"/>
              </w:rPr>
              <w:t>offen</w:t>
            </w:r>
          </w:p>
        </w:tc>
      </w:tr>
      <w:tr w:rsidR="0074504A" w14:paraId="6675A877" w14:textId="77777777" w:rsidTr="000F3D5B">
        <w:tc>
          <w:tcPr>
            <w:tcW w:w="2901" w:type="dxa"/>
          </w:tcPr>
          <w:p w14:paraId="12CDC193" w14:textId="4FDEEAF6" w:rsidR="0074504A" w:rsidRPr="00DF75FA" w:rsidRDefault="0074504A" w:rsidP="0074504A">
            <w:pPr>
              <w:rPr>
                <w:sz w:val="20"/>
                <w:szCs w:val="20"/>
              </w:rPr>
            </w:pPr>
            <w:r w:rsidRPr="0074504A">
              <w:rPr>
                <w:sz w:val="20"/>
                <w:szCs w:val="20"/>
              </w:rPr>
              <w:lastRenderedPageBreak/>
              <w:t xml:space="preserve">Räume für die neu zu besetzende Professuren </w:t>
            </w:r>
          </w:p>
        </w:tc>
        <w:tc>
          <w:tcPr>
            <w:tcW w:w="3947" w:type="dxa"/>
          </w:tcPr>
          <w:p w14:paraId="7A87D1CE" w14:textId="18EDFA9D" w:rsidR="0074504A" w:rsidRPr="002E14B3" w:rsidRDefault="0074504A" w:rsidP="0074504A">
            <w:pPr>
              <w:rPr>
                <w:sz w:val="20"/>
                <w:szCs w:val="20"/>
              </w:rPr>
            </w:pPr>
          </w:p>
        </w:tc>
        <w:tc>
          <w:tcPr>
            <w:tcW w:w="2214" w:type="dxa"/>
          </w:tcPr>
          <w:p w14:paraId="4788CEE3" w14:textId="65467C65" w:rsidR="0074504A" w:rsidRPr="002E14B3" w:rsidRDefault="002E14B3" w:rsidP="0074504A">
            <w:pPr>
              <w:rPr>
                <w:i/>
                <w:sz w:val="20"/>
                <w:szCs w:val="20"/>
              </w:rPr>
            </w:pPr>
            <w:r w:rsidRPr="002E14B3">
              <w:rPr>
                <w:i/>
                <w:sz w:val="20"/>
                <w:szCs w:val="20"/>
              </w:rPr>
              <w:t>erledigt</w:t>
            </w:r>
          </w:p>
        </w:tc>
      </w:tr>
    </w:tbl>
    <w:p w14:paraId="131BD765" w14:textId="77777777" w:rsidR="0024609C" w:rsidRDefault="0024609C">
      <w:pPr>
        <w:rPr>
          <w:rFonts w:asciiTheme="majorHAnsi" w:eastAsiaTheme="majorEastAsia" w:hAnsiTheme="majorHAnsi" w:cstheme="majorBidi"/>
          <w:b/>
          <w:bCs/>
          <w:color w:val="4F81BD" w:themeColor="accent1"/>
          <w:sz w:val="26"/>
          <w:szCs w:val="26"/>
        </w:rPr>
      </w:pPr>
      <w:r>
        <w:br w:type="page"/>
      </w:r>
    </w:p>
    <w:p w14:paraId="2E22FEF5" w14:textId="77777777" w:rsidR="007712A2" w:rsidRDefault="00CC7CA7" w:rsidP="007712A2">
      <w:pPr>
        <w:pStyle w:val="berschrift2"/>
      </w:pPr>
      <w:bookmarkStart w:id="6" w:name="_Toc462752875"/>
      <w:r>
        <w:lastRenderedPageBreak/>
        <w:t>1</w:t>
      </w:r>
      <w:r w:rsidR="007712A2">
        <w:t>.3</w:t>
      </w:r>
      <w:r w:rsidR="007712A2">
        <w:tab/>
        <w:t>Kennzahlen</w:t>
      </w:r>
      <w:bookmarkEnd w:id="6"/>
    </w:p>
    <w:p w14:paraId="2C1C2A1B" w14:textId="77777777" w:rsidR="00D94DEF" w:rsidRPr="00D94DEF" w:rsidRDefault="00D94DEF" w:rsidP="00D94DEF"/>
    <w:p w14:paraId="42FE2D49" w14:textId="77777777" w:rsidR="00D94DEF" w:rsidRPr="00285658" w:rsidRDefault="00D94DEF" w:rsidP="00D94DEF">
      <w:pPr>
        <w:pStyle w:val="Beschriftung"/>
      </w:pPr>
      <w:bookmarkStart w:id="7" w:name="_Toc404324700"/>
      <w:bookmarkStart w:id="8" w:name="_Toc462753132"/>
      <w:r>
        <w:t xml:space="preserve">Tabelle </w:t>
      </w:r>
      <w:r w:rsidR="00E455C9">
        <w:rPr>
          <w:noProof/>
        </w:rPr>
        <w:fldChar w:fldCharType="begin"/>
      </w:r>
      <w:r w:rsidR="00E455C9">
        <w:rPr>
          <w:noProof/>
        </w:rPr>
        <w:instrText xml:space="preserve"> SEQ Tabelle \* ARABIC </w:instrText>
      </w:r>
      <w:r w:rsidR="00E455C9">
        <w:rPr>
          <w:noProof/>
        </w:rPr>
        <w:fldChar w:fldCharType="separate"/>
      </w:r>
      <w:r w:rsidR="008E6B1E">
        <w:rPr>
          <w:noProof/>
        </w:rPr>
        <w:t>2</w:t>
      </w:r>
      <w:r w:rsidR="00E455C9">
        <w:rPr>
          <w:noProof/>
        </w:rPr>
        <w:fldChar w:fldCharType="end"/>
      </w:r>
      <w:r w:rsidRPr="00285658">
        <w:t>: Kennzahlen der Fakultät für Betriebswirtschaft</w:t>
      </w:r>
      <w:bookmarkEnd w:id="7"/>
      <w:bookmarkEnd w:id="8"/>
    </w:p>
    <w:tbl>
      <w:tblPr>
        <w:tblW w:w="45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1027"/>
        <w:gridCol w:w="31"/>
        <w:gridCol w:w="953"/>
        <w:gridCol w:w="43"/>
        <w:gridCol w:w="963"/>
        <w:gridCol w:w="35"/>
        <w:gridCol w:w="971"/>
        <w:gridCol w:w="26"/>
        <w:gridCol w:w="978"/>
      </w:tblGrid>
      <w:tr w:rsidR="00481C8F" w:rsidRPr="0015376B" w14:paraId="7D38E344" w14:textId="534DC7C4" w:rsidTr="002E14B3">
        <w:tc>
          <w:tcPr>
            <w:tcW w:w="1956" w:type="pct"/>
            <w:tcBorders>
              <w:top w:val="nil"/>
              <w:left w:val="nil"/>
            </w:tcBorders>
          </w:tcPr>
          <w:p w14:paraId="6401C284" w14:textId="77777777" w:rsidR="00481C8F" w:rsidRPr="006459C5" w:rsidRDefault="00481C8F" w:rsidP="0024609C">
            <w:pPr>
              <w:spacing w:after="0"/>
              <w:rPr>
                <w:rStyle w:val="Fett"/>
              </w:rPr>
            </w:pPr>
          </w:p>
        </w:tc>
        <w:tc>
          <w:tcPr>
            <w:tcW w:w="641" w:type="pct"/>
            <w:gridSpan w:val="2"/>
            <w:shd w:val="clear" w:color="auto" w:fill="B8CCE4" w:themeFill="accent1" w:themeFillTint="66"/>
            <w:vAlign w:val="center"/>
          </w:tcPr>
          <w:p w14:paraId="605E4BB2" w14:textId="5B3D13B4" w:rsidR="00481C8F" w:rsidRPr="0015376B" w:rsidRDefault="00481C8F" w:rsidP="002E14B3">
            <w:pPr>
              <w:spacing w:after="0"/>
            </w:pPr>
            <w:r w:rsidRPr="0015376B">
              <w:t>201</w:t>
            </w:r>
            <w:r w:rsidR="002E14B3" w:rsidRPr="0015376B">
              <w:t>3</w:t>
            </w:r>
          </w:p>
        </w:tc>
        <w:tc>
          <w:tcPr>
            <w:tcW w:w="577" w:type="pct"/>
            <w:shd w:val="clear" w:color="auto" w:fill="B8CCE4" w:themeFill="accent1" w:themeFillTint="66"/>
            <w:vAlign w:val="center"/>
          </w:tcPr>
          <w:p w14:paraId="1C8AE49A" w14:textId="4C1BD59A" w:rsidR="00481C8F" w:rsidRPr="0015376B" w:rsidRDefault="00481C8F" w:rsidP="002E14B3">
            <w:pPr>
              <w:spacing w:after="0"/>
            </w:pPr>
            <w:r w:rsidRPr="0015376B">
              <w:t>201</w:t>
            </w:r>
            <w:r w:rsidR="002E14B3" w:rsidRPr="0015376B">
              <w:t>4</w:t>
            </w:r>
          </w:p>
        </w:tc>
        <w:tc>
          <w:tcPr>
            <w:tcW w:w="609" w:type="pct"/>
            <w:gridSpan w:val="2"/>
            <w:shd w:val="clear" w:color="auto" w:fill="B8CCE4" w:themeFill="accent1" w:themeFillTint="66"/>
            <w:vAlign w:val="center"/>
          </w:tcPr>
          <w:p w14:paraId="1770A1DE" w14:textId="5B246200" w:rsidR="00481C8F" w:rsidRPr="0015376B" w:rsidRDefault="00481C8F" w:rsidP="002E14B3">
            <w:pPr>
              <w:spacing w:after="0"/>
            </w:pPr>
            <w:r w:rsidRPr="0015376B">
              <w:t>201</w:t>
            </w:r>
            <w:r w:rsidR="002E14B3" w:rsidRPr="0015376B">
              <w:t>5</w:t>
            </w:r>
          </w:p>
        </w:tc>
        <w:tc>
          <w:tcPr>
            <w:tcW w:w="609" w:type="pct"/>
            <w:gridSpan w:val="2"/>
            <w:shd w:val="clear" w:color="auto" w:fill="B8CCE4" w:themeFill="accent1" w:themeFillTint="66"/>
          </w:tcPr>
          <w:p w14:paraId="56FE84C8" w14:textId="24F3EBA8" w:rsidR="00481C8F" w:rsidRPr="0015376B" w:rsidRDefault="00481C8F" w:rsidP="0024609C">
            <w:pPr>
              <w:spacing w:after="0"/>
            </w:pPr>
            <w:r w:rsidRPr="0015376B">
              <w:t>2</w:t>
            </w:r>
            <w:r w:rsidR="002E14B3" w:rsidRPr="0015376B">
              <w:t>016</w:t>
            </w:r>
          </w:p>
        </w:tc>
        <w:tc>
          <w:tcPr>
            <w:tcW w:w="608" w:type="pct"/>
            <w:gridSpan w:val="2"/>
            <w:shd w:val="clear" w:color="auto" w:fill="B8CCE4" w:themeFill="accent1" w:themeFillTint="66"/>
          </w:tcPr>
          <w:p w14:paraId="69F588FC" w14:textId="0997512E" w:rsidR="00481C8F" w:rsidRPr="0015376B" w:rsidRDefault="00481C8F" w:rsidP="002E14B3">
            <w:pPr>
              <w:spacing w:after="0"/>
            </w:pPr>
            <w:r w:rsidRPr="0015376B">
              <w:t>201</w:t>
            </w:r>
            <w:r w:rsidR="002E14B3" w:rsidRPr="0015376B">
              <w:t>7</w:t>
            </w:r>
          </w:p>
        </w:tc>
      </w:tr>
      <w:tr w:rsidR="00481C8F" w:rsidRPr="0015376B" w14:paraId="0F53FFC2" w14:textId="7371A54B" w:rsidTr="00481C8F">
        <w:tc>
          <w:tcPr>
            <w:tcW w:w="5000" w:type="pct"/>
            <w:gridSpan w:val="10"/>
            <w:shd w:val="clear" w:color="auto" w:fill="DBE5F1" w:themeFill="accent1" w:themeFillTint="33"/>
          </w:tcPr>
          <w:p w14:paraId="69DF1532" w14:textId="05E26522" w:rsidR="00481C8F" w:rsidRPr="0015376B" w:rsidRDefault="00481C8F" w:rsidP="0024609C">
            <w:pPr>
              <w:spacing w:after="0"/>
            </w:pPr>
            <w:r w:rsidRPr="0015376B">
              <w:rPr>
                <w:rStyle w:val="Fett"/>
              </w:rPr>
              <w:t>Personal</w:t>
            </w:r>
          </w:p>
        </w:tc>
      </w:tr>
      <w:tr w:rsidR="002E14B3" w:rsidRPr="0015376B" w14:paraId="1639B918" w14:textId="777C46C0" w:rsidTr="00A812FA">
        <w:tc>
          <w:tcPr>
            <w:tcW w:w="1956" w:type="pct"/>
          </w:tcPr>
          <w:p w14:paraId="248761B0" w14:textId="77777777" w:rsidR="002E14B3" w:rsidRPr="0015376B" w:rsidRDefault="002E14B3" w:rsidP="002E14B3">
            <w:pPr>
              <w:spacing w:after="0"/>
            </w:pPr>
            <w:r w:rsidRPr="0015376B">
              <w:t>Professuren insgesamt</w:t>
            </w:r>
          </w:p>
        </w:tc>
        <w:tc>
          <w:tcPr>
            <w:tcW w:w="641" w:type="pct"/>
            <w:gridSpan w:val="2"/>
            <w:vAlign w:val="center"/>
          </w:tcPr>
          <w:p w14:paraId="45FFF90F" w14:textId="3BEF7C4B" w:rsidR="002E14B3" w:rsidRPr="0015376B" w:rsidRDefault="002E14B3" w:rsidP="002E14B3">
            <w:pPr>
              <w:spacing w:after="0"/>
              <w:jc w:val="center"/>
            </w:pPr>
            <w:r w:rsidRPr="0015376B">
              <w:t>18</w:t>
            </w:r>
          </w:p>
        </w:tc>
        <w:tc>
          <w:tcPr>
            <w:tcW w:w="577" w:type="pct"/>
            <w:vAlign w:val="center"/>
          </w:tcPr>
          <w:p w14:paraId="080284B3" w14:textId="0FF89E55" w:rsidR="002E14B3" w:rsidRPr="0015376B" w:rsidRDefault="002E14B3" w:rsidP="002E14B3">
            <w:pPr>
              <w:spacing w:after="0"/>
              <w:jc w:val="center"/>
            </w:pPr>
            <w:r w:rsidRPr="0015376B">
              <w:t>17</w:t>
            </w:r>
          </w:p>
        </w:tc>
        <w:tc>
          <w:tcPr>
            <w:tcW w:w="609" w:type="pct"/>
            <w:gridSpan w:val="2"/>
          </w:tcPr>
          <w:p w14:paraId="63A98F1B" w14:textId="29DD8FBB" w:rsidR="002E14B3" w:rsidRPr="0015376B" w:rsidRDefault="002E14B3" w:rsidP="002E14B3">
            <w:pPr>
              <w:spacing w:after="0"/>
              <w:jc w:val="center"/>
            </w:pPr>
            <w:r w:rsidRPr="0015376B">
              <w:t>19,5*</w:t>
            </w:r>
          </w:p>
        </w:tc>
        <w:tc>
          <w:tcPr>
            <w:tcW w:w="609" w:type="pct"/>
            <w:gridSpan w:val="2"/>
            <w:vAlign w:val="center"/>
          </w:tcPr>
          <w:p w14:paraId="7AE3F4F8" w14:textId="1C97CA1A" w:rsidR="002E14B3" w:rsidRPr="0015376B" w:rsidRDefault="0015376B" w:rsidP="002E14B3">
            <w:pPr>
              <w:spacing w:after="0"/>
              <w:jc w:val="center"/>
            </w:pPr>
            <w:r w:rsidRPr="0015376B">
              <w:t>19,5*</w:t>
            </w:r>
          </w:p>
        </w:tc>
        <w:tc>
          <w:tcPr>
            <w:tcW w:w="608" w:type="pct"/>
            <w:gridSpan w:val="2"/>
          </w:tcPr>
          <w:p w14:paraId="75B33B4B" w14:textId="0630F84D" w:rsidR="002E14B3" w:rsidRPr="0015376B" w:rsidRDefault="0015376B" w:rsidP="002E14B3">
            <w:pPr>
              <w:spacing w:after="0"/>
              <w:jc w:val="center"/>
            </w:pPr>
            <w:r w:rsidRPr="0015376B">
              <w:t>19,5*</w:t>
            </w:r>
          </w:p>
        </w:tc>
      </w:tr>
      <w:tr w:rsidR="002E14B3" w:rsidRPr="0015376B" w14:paraId="5E4FB49A" w14:textId="4AE6E4AF" w:rsidTr="00A812FA">
        <w:tc>
          <w:tcPr>
            <w:tcW w:w="1956" w:type="pct"/>
          </w:tcPr>
          <w:p w14:paraId="3F7E8FE1" w14:textId="77777777" w:rsidR="002E14B3" w:rsidRPr="0015376B" w:rsidRDefault="002E14B3" w:rsidP="002E14B3">
            <w:pPr>
              <w:spacing w:after="0"/>
            </w:pPr>
            <w:r w:rsidRPr="0015376B">
              <w:t>unbesetzte Professuren</w:t>
            </w:r>
          </w:p>
        </w:tc>
        <w:tc>
          <w:tcPr>
            <w:tcW w:w="641" w:type="pct"/>
            <w:gridSpan w:val="2"/>
            <w:vAlign w:val="center"/>
          </w:tcPr>
          <w:p w14:paraId="61C0F9B3" w14:textId="6D802614" w:rsidR="002E14B3" w:rsidRPr="0015376B" w:rsidRDefault="002E14B3" w:rsidP="002E14B3">
            <w:pPr>
              <w:spacing w:after="0"/>
              <w:jc w:val="center"/>
            </w:pPr>
            <w:r w:rsidRPr="0015376B">
              <w:t>1</w:t>
            </w:r>
          </w:p>
        </w:tc>
        <w:tc>
          <w:tcPr>
            <w:tcW w:w="577" w:type="pct"/>
            <w:vAlign w:val="center"/>
          </w:tcPr>
          <w:p w14:paraId="43383965" w14:textId="4FDEDF1F" w:rsidR="002E14B3" w:rsidRPr="0015376B" w:rsidRDefault="002E14B3" w:rsidP="002E14B3">
            <w:pPr>
              <w:spacing w:after="0"/>
              <w:jc w:val="center"/>
            </w:pPr>
            <w:r w:rsidRPr="0015376B">
              <w:t>2</w:t>
            </w:r>
          </w:p>
        </w:tc>
        <w:tc>
          <w:tcPr>
            <w:tcW w:w="609" w:type="pct"/>
            <w:gridSpan w:val="2"/>
          </w:tcPr>
          <w:p w14:paraId="5EFEAAB6" w14:textId="33DFC822" w:rsidR="002E14B3" w:rsidRPr="0015376B" w:rsidRDefault="002E14B3" w:rsidP="002E14B3">
            <w:pPr>
              <w:spacing w:after="0"/>
              <w:jc w:val="center"/>
            </w:pPr>
            <w:r w:rsidRPr="0015376B">
              <w:t>2**</w:t>
            </w:r>
          </w:p>
        </w:tc>
        <w:tc>
          <w:tcPr>
            <w:tcW w:w="609" w:type="pct"/>
            <w:gridSpan w:val="2"/>
            <w:vAlign w:val="center"/>
          </w:tcPr>
          <w:p w14:paraId="6AE7EBD8" w14:textId="7C50B5A4" w:rsidR="002E14B3" w:rsidRPr="0015376B" w:rsidRDefault="0015376B" w:rsidP="002E14B3">
            <w:pPr>
              <w:spacing w:after="0"/>
              <w:jc w:val="center"/>
            </w:pPr>
            <w:r w:rsidRPr="0015376B">
              <w:t>3**</w:t>
            </w:r>
          </w:p>
        </w:tc>
        <w:tc>
          <w:tcPr>
            <w:tcW w:w="608" w:type="pct"/>
            <w:gridSpan w:val="2"/>
          </w:tcPr>
          <w:p w14:paraId="16DFDD13" w14:textId="3F555D19" w:rsidR="002E14B3" w:rsidRPr="0015376B" w:rsidRDefault="0015376B" w:rsidP="002E14B3">
            <w:pPr>
              <w:spacing w:after="0"/>
              <w:jc w:val="center"/>
            </w:pPr>
            <w:r w:rsidRPr="0015376B">
              <w:t>3**</w:t>
            </w:r>
          </w:p>
        </w:tc>
      </w:tr>
      <w:tr w:rsidR="002E14B3" w:rsidRPr="0015376B" w14:paraId="2EFD8348" w14:textId="619B6C30" w:rsidTr="00A812FA">
        <w:tc>
          <w:tcPr>
            <w:tcW w:w="1956" w:type="pct"/>
          </w:tcPr>
          <w:p w14:paraId="32D070F5" w14:textId="48D54C5B" w:rsidR="002E14B3" w:rsidRPr="0015376B" w:rsidRDefault="002E14B3" w:rsidP="002E14B3">
            <w:pPr>
              <w:spacing w:after="0"/>
            </w:pPr>
            <w:r w:rsidRPr="0015376B">
              <w:t>Professorinnen</w:t>
            </w:r>
          </w:p>
        </w:tc>
        <w:tc>
          <w:tcPr>
            <w:tcW w:w="641" w:type="pct"/>
            <w:gridSpan w:val="2"/>
            <w:vAlign w:val="center"/>
          </w:tcPr>
          <w:p w14:paraId="2C293B35" w14:textId="6841CF7D" w:rsidR="002E14B3" w:rsidRPr="0015376B" w:rsidRDefault="002E14B3" w:rsidP="002E14B3">
            <w:pPr>
              <w:spacing w:after="0"/>
              <w:jc w:val="center"/>
            </w:pPr>
            <w:r w:rsidRPr="0015376B">
              <w:t>6</w:t>
            </w:r>
          </w:p>
        </w:tc>
        <w:tc>
          <w:tcPr>
            <w:tcW w:w="577" w:type="pct"/>
            <w:vAlign w:val="center"/>
          </w:tcPr>
          <w:p w14:paraId="44D130E1" w14:textId="3422839A" w:rsidR="002E14B3" w:rsidRPr="0015376B" w:rsidRDefault="002E14B3" w:rsidP="002E14B3">
            <w:pPr>
              <w:spacing w:after="0"/>
              <w:jc w:val="center"/>
            </w:pPr>
            <w:r w:rsidRPr="0015376B">
              <w:t>5</w:t>
            </w:r>
          </w:p>
        </w:tc>
        <w:tc>
          <w:tcPr>
            <w:tcW w:w="609" w:type="pct"/>
            <w:gridSpan w:val="2"/>
          </w:tcPr>
          <w:p w14:paraId="284CF7CD" w14:textId="2B0D99F8" w:rsidR="002E14B3" w:rsidRPr="0015376B" w:rsidRDefault="002E14B3" w:rsidP="002E14B3">
            <w:pPr>
              <w:spacing w:after="0"/>
              <w:jc w:val="center"/>
            </w:pPr>
            <w:r w:rsidRPr="0015376B">
              <w:t>5,5</w:t>
            </w:r>
          </w:p>
        </w:tc>
        <w:tc>
          <w:tcPr>
            <w:tcW w:w="609" w:type="pct"/>
            <w:gridSpan w:val="2"/>
            <w:vAlign w:val="center"/>
          </w:tcPr>
          <w:p w14:paraId="2BCB3D5A" w14:textId="3E40B622" w:rsidR="002E14B3" w:rsidRPr="0015376B" w:rsidRDefault="00AB67CC" w:rsidP="002E14B3">
            <w:pPr>
              <w:spacing w:after="0"/>
              <w:jc w:val="center"/>
            </w:pPr>
            <w:r>
              <w:t>4,5**</w:t>
            </w:r>
          </w:p>
        </w:tc>
        <w:tc>
          <w:tcPr>
            <w:tcW w:w="608" w:type="pct"/>
            <w:gridSpan w:val="2"/>
          </w:tcPr>
          <w:p w14:paraId="229254B1" w14:textId="53981D3A" w:rsidR="002E14B3" w:rsidRPr="0015376B" w:rsidRDefault="00AB67CC" w:rsidP="002E14B3">
            <w:pPr>
              <w:spacing w:after="0"/>
              <w:jc w:val="center"/>
            </w:pPr>
            <w:r>
              <w:t>4,5**</w:t>
            </w:r>
          </w:p>
        </w:tc>
      </w:tr>
      <w:tr w:rsidR="002E14B3" w:rsidRPr="0015376B" w14:paraId="3BED1AB1" w14:textId="2582F90D" w:rsidTr="002E14B3">
        <w:tc>
          <w:tcPr>
            <w:tcW w:w="1956" w:type="pct"/>
          </w:tcPr>
          <w:p w14:paraId="4EA235F9" w14:textId="49BA0D56" w:rsidR="002E14B3" w:rsidRPr="0015376B" w:rsidRDefault="002E14B3" w:rsidP="00E53EE9">
            <w:pPr>
              <w:spacing w:after="0"/>
              <w:rPr>
                <w:color w:val="FF0000"/>
              </w:rPr>
            </w:pPr>
            <w:r w:rsidRPr="0015376B">
              <w:t>wissenschaftliche MA - Dauerstelle (hier: Ausbildungsoffizier (m))</w:t>
            </w:r>
            <w:r w:rsidR="0015376B">
              <w:t xml:space="preserve"> </w:t>
            </w:r>
            <w:r w:rsidR="0015376B" w:rsidRPr="00E53EE9">
              <w:t>nicht besetzt von</w:t>
            </w:r>
            <w:r w:rsidR="00E53EE9" w:rsidRPr="00E53EE9">
              <w:t xml:space="preserve"> 01.07.2016 bis 31.07.2017</w:t>
            </w:r>
          </w:p>
        </w:tc>
        <w:tc>
          <w:tcPr>
            <w:tcW w:w="641" w:type="pct"/>
            <w:gridSpan w:val="2"/>
            <w:vAlign w:val="center"/>
          </w:tcPr>
          <w:p w14:paraId="7B966B69" w14:textId="3FC1E2ED" w:rsidR="002E14B3" w:rsidRPr="0015376B" w:rsidRDefault="002E14B3" w:rsidP="002E14B3">
            <w:pPr>
              <w:spacing w:after="0"/>
              <w:jc w:val="center"/>
            </w:pPr>
            <w:r w:rsidRPr="0015376B">
              <w:t>1</w:t>
            </w:r>
          </w:p>
        </w:tc>
        <w:tc>
          <w:tcPr>
            <w:tcW w:w="577" w:type="pct"/>
            <w:vAlign w:val="center"/>
          </w:tcPr>
          <w:p w14:paraId="54A39CFF" w14:textId="2B1F6E88" w:rsidR="002E14B3" w:rsidRPr="0015376B" w:rsidRDefault="002E14B3" w:rsidP="002E14B3">
            <w:pPr>
              <w:spacing w:after="0"/>
              <w:jc w:val="center"/>
            </w:pPr>
            <w:r w:rsidRPr="0015376B">
              <w:t>1</w:t>
            </w:r>
          </w:p>
        </w:tc>
        <w:tc>
          <w:tcPr>
            <w:tcW w:w="609" w:type="pct"/>
            <w:gridSpan w:val="2"/>
            <w:vAlign w:val="center"/>
          </w:tcPr>
          <w:p w14:paraId="23CAB43C" w14:textId="43D87BDC" w:rsidR="002E14B3" w:rsidRPr="0015376B" w:rsidRDefault="002E14B3" w:rsidP="002E14B3">
            <w:pPr>
              <w:spacing w:after="0"/>
              <w:jc w:val="center"/>
            </w:pPr>
            <w:r w:rsidRPr="0015376B">
              <w:t>1</w:t>
            </w:r>
          </w:p>
        </w:tc>
        <w:tc>
          <w:tcPr>
            <w:tcW w:w="609" w:type="pct"/>
            <w:gridSpan w:val="2"/>
            <w:vAlign w:val="center"/>
          </w:tcPr>
          <w:p w14:paraId="32713438" w14:textId="1FB265EF" w:rsidR="002E14B3" w:rsidRPr="0015376B" w:rsidRDefault="0015376B" w:rsidP="002E14B3">
            <w:pPr>
              <w:spacing w:after="0"/>
              <w:jc w:val="center"/>
            </w:pPr>
            <w:r>
              <w:t>1</w:t>
            </w:r>
          </w:p>
        </w:tc>
        <w:tc>
          <w:tcPr>
            <w:tcW w:w="608" w:type="pct"/>
            <w:gridSpan w:val="2"/>
            <w:vAlign w:val="center"/>
          </w:tcPr>
          <w:p w14:paraId="2C992C49" w14:textId="19FD5200" w:rsidR="002E14B3" w:rsidRPr="0015376B" w:rsidRDefault="0015376B" w:rsidP="002E14B3">
            <w:pPr>
              <w:spacing w:after="0"/>
              <w:jc w:val="center"/>
            </w:pPr>
            <w:r>
              <w:t>1</w:t>
            </w:r>
          </w:p>
        </w:tc>
      </w:tr>
      <w:tr w:rsidR="002E14B3" w:rsidRPr="0015376B" w14:paraId="4D9D0E15" w14:textId="63E2DDFC" w:rsidTr="002E14B3">
        <w:tc>
          <w:tcPr>
            <w:tcW w:w="1956" w:type="pct"/>
          </w:tcPr>
          <w:p w14:paraId="1225C3AF" w14:textId="5C14C290" w:rsidR="002E14B3" w:rsidRPr="0015376B" w:rsidRDefault="002E14B3" w:rsidP="002E14B3">
            <w:pPr>
              <w:spacing w:after="0"/>
            </w:pPr>
            <w:r w:rsidRPr="0015376B">
              <w:t>Wissenschaftliche MA*</w:t>
            </w:r>
            <w:r w:rsidRPr="0015376B">
              <w:br/>
              <w:t>(bis 2012 HUT, ab 2013 Aushilfstitel)</w:t>
            </w:r>
          </w:p>
        </w:tc>
        <w:tc>
          <w:tcPr>
            <w:tcW w:w="641" w:type="pct"/>
            <w:gridSpan w:val="2"/>
            <w:shd w:val="clear" w:color="auto" w:fill="auto"/>
            <w:vAlign w:val="center"/>
          </w:tcPr>
          <w:p w14:paraId="0C2B62E3" w14:textId="77777777" w:rsidR="002E14B3" w:rsidRPr="0015376B" w:rsidRDefault="002E14B3" w:rsidP="002E14B3">
            <w:pPr>
              <w:spacing w:after="0"/>
              <w:jc w:val="center"/>
            </w:pPr>
            <w:r w:rsidRPr="0015376B">
              <w:t>4,0</w:t>
            </w:r>
          </w:p>
          <w:p w14:paraId="5B714A3D" w14:textId="777D4832" w:rsidR="002E14B3" w:rsidRPr="0015376B" w:rsidRDefault="002E14B3" w:rsidP="002E14B3">
            <w:pPr>
              <w:spacing w:after="0"/>
              <w:jc w:val="center"/>
            </w:pPr>
            <w:r w:rsidRPr="0015376B">
              <w:t>(2,3w)</w:t>
            </w:r>
          </w:p>
        </w:tc>
        <w:tc>
          <w:tcPr>
            <w:tcW w:w="577" w:type="pct"/>
            <w:shd w:val="clear" w:color="auto" w:fill="auto"/>
            <w:vAlign w:val="center"/>
          </w:tcPr>
          <w:p w14:paraId="6FE02B19" w14:textId="77777777" w:rsidR="002E14B3" w:rsidRPr="0015376B" w:rsidRDefault="002E14B3" w:rsidP="002E14B3">
            <w:pPr>
              <w:spacing w:after="0"/>
              <w:jc w:val="center"/>
            </w:pPr>
            <w:r w:rsidRPr="0015376B">
              <w:t>5,8</w:t>
            </w:r>
          </w:p>
          <w:p w14:paraId="2439FF2C" w14:textId="05E25A2B" w:rsidR="002E14B3" w:rsidRPr="0015376B" w:rsidRDefault="002E14B3" w:rsidP="002E14B3">
            <w:pPr>
              <w:spacing w:after="0"/>
              <w:jc w:val="center"/>
            </w:pPr>
            <w:r w:rsidRPr="0015376B">
              <w:t>(3,0w)</w:t>
            </w:r>
          </w:p>
        </w:tc>
        <w:tc>
          <w:tcPr>
            <w:tcW w:w="609" w:type="pct"/>
            <w:gridSpan w:val="2"/>
            <w:shd w:val="clear" w:color="auto" w:fill="auto"/>
            <w:vAlign w:val="center"/>
          </w:tcPr>
          <w:p w14:paraId="63148CAC" w14:textId="77777777" w:rsidR="002E14B3" w:rsidRPr="0015376B" w:rsidRDefault="002E14B3" w:rsidP="002E14B3">
            <w:pPr>
              <w:spacing w:after="0"/>
              <w:jc w:val="center"/>
            </w:pPr>
            <w:r w:rsidRPr="0015376B">
              <w:t>5,3</w:t>
            </w:r>
          </w:p>
          <w:p w14:paraId="54117F64" w14:textId="266595F3" w:rsidR="002E14B3" w:rsidRPr="0015376B" w:rsidRDefault="002E14B3" w:rsidP="002E14B3">
            <w:pPr>
              <w:spacing w:after="0"/>
              <w:jc w:val="center"/>
            </w:pPr>
            <w:r w:rsidRPr="0015376B">
              <w:t>(2,8w)</w:t>
            </w:r>
          </w:p>
        </w:tc>
        <w:tc>
          <w:tcPr>
            <w:tcW w:w="609" w:type="pct"/>
            <w:gridSpan w:val="2"/>
            <w:shd w:val="clear" w:color="auto" w:fill="auto"/>
            <w:vAlign w:val="center"/>
          </w:tcPr>
          <w:p w14:paraId="6CBACA3D" w14:textId="07924998" w:rsidR="00EC0616" w:rsidRDefault="00EC0616" w:rsidP="00EC0616">
            <w:pPr>
              <w:spacing w:after="0"/>
              <w:jc w:val="center"/>
            </w:pPr>
            <w:r>
              <w:t>6,1</w:t>
            </w:r>
          </w:p>
          <w:p w14:paraId="42122833" w14:textId="54ED732E" w:rsidR="002E14B3" w:rsidRPr="0015376B" w:rsidRDefault="00EC0616" w:rsidP="00EC0616">
            <w:pPr>
              <w:spacing w:after="0"/>
              <w:jc w:val="center"/>
            </w:pPr>
            <w:r>
              <w:t>(3,3w)</w:t>
            </w:r>
          </w:p>
        </w:tc>
        <w:tc>
          <w:tcPr>
            <w:tcW w:w="608" w:type="pct"/>
            <w:gridSpan w:val="2"/>
            <w:vAlign w:val="center"/>
          </w:tcPr>
          <w:p w14:paraId="346890A4" w14:textId="223234FF" w:rsidR="002E14B3" w:rsidRDefault="00EC0616" w:rsidP="002E14B3">
            <w:pPr>
              <w:spacing w:after="0"/>
              <w:jc w:val="center"/>
            </w:pPr>
            <w:r>
              <w:t>8,6</w:t>
            </w:r>
          </w:p>
          <w:p w14:paraId="116B09D5" w14:textId="4C66B966" w:rsidR="00EC0616" w:rsidRPr="0015376B" w:rsidRDefault="00EC0616" w:rsidP="002E14B3">
            <w:pPr>
              <w:spacing w:after="0"/>
              <w:jc w:val="center"/>
            </w:pPr>
            <w:r>
              <w:t>(4,4w)</w:t>
            </w:r>
          </w:p>
        </w:tc>
      </w:tr>
      <w:tr w:rsidR="002E14B3" w:rsidRPr="0015376B" w14:paraId="02661053" w14:textId="01D12DE4" w:rsidTr="002E14B3">
        <w:tc>
          <w:tcPr>
            <w:tcW w:w="1956" w:type="pct"/>
          </w:tcPr>
          <w:p w14:paraId="1D322881" w14:textId="2A81B0C2" w:rsidR="002E14B3" w:rsidRPr="0015376B" w:rsidRDefault="002E14B3" w:rsidP="002E14B3">
            <w:pPr>
              <w:spacing w:after="0"/>
            </w:pPr>
            <w:r w:rsidRPr="0015376B">
              <w:t>Drittmittelfinanziertes Personal*</w:t>
            </w:r>
          </w:p>
        </w:tc>
        <w:tc>
          <w:tcPr>
            <w:tcW w:w="641" w:type="pct"/>
            <w:gridSpan w:val="2"/>
            <w:vAlign w:val="center"/>
          </w:tcPr>
          <w:p w14:paraId="1C47AD0A" w14:textId="77777777" w:rsidR="002E14B3" w:rsidRPr="0015376B" w:rsidRDefault="002E14B3" w:rsidP="002E14B3">
            <w:pPr>
              <w:spacing w:after="0"/>
              <w:jc w:val="center"/>
            </w:pPr>
            <w:r w:rsidRPr="0015376B">
              <w:t>7,0</w:t>
            </w:r>
          </w:p>
          <w:p w14:paraId="24A85E86" w14:textId="04C60A50" w:rsidR="002E14B3" w:rsidRPr="0015376B" w:rsidRDefault="002E14B3" w:rsidP="002E14B3">
            <w:pPr>
              <w:spacing w:after="0"/>
              <w:jc w:val="center"/>
            </w:pPr>
            <w:r w:rsidRPr="0015376B">
              <w:t>(2,2w)</w:t>
            </w:r>
          </w:p>
        </w:tc>
        <w:tc>
          <w:tcPr>
            <w:tcW w:w="577" w:type="pct"/>
            <w:vAlign w:val="center"/>
          </w:tcPr>
          <w:p w14:paraId="57A9CF4E" w14:textId="77777777" w:rsidR="002E14B3" w:rsidRPr="0015376B" w:rsidRDefault="002E14B3" w:rsidP="002E14B3">
            <w:pPr>
              <w:spacing w:after="0"/>
              <w:jc w:val="center"/>
            </w:pPr>
            <w:r w:rsidRPr="0015376B">
              <w:t>9,8</w:t>
            </w:r>
          </w:p>
          <w:p w14:paraId="6A3EF98B" w14:textId="2882B935" w:rsidR="002E14B3" w:rsidRPr="0015376B" w:rsidRDefault="002E14B3" w:rsidP="002E14B3">
            <w:pPr>
              <w:spacing w:after="0"/>
              <w:jc w:val="center"/>
            </w:pPr>
            <w:r w:rsidRPr="0015376B">
              <w:t>(4,1w)</w:t>
            </w:r>
          </w:p>
        </w:tc>
        <w:tc>
          <w:tcPr>
            <w:tcW w:w="609" w:type="pct"/>
            <w:gridSpan w:val="2"/>
            <w:vAlign w:val="center"/>
          </w:tcPr>
          <w:p w14:paraId="22366199" w14:textId="77777777" w:rsidR="002E14B3" w:rsidRPr="0015376B" w:rsidRDefault="002E14B3" w:rsidP="002E14B3">
            <w:pPr>
              <w:spacing w:after="0"/>
              <w:jc w:val="center"/>
            </w:pPr>
            <w:r w:rsidRPr="0015376B">
              <w:t>4,6</w:t>
            </w:r>
          </w:p>
          <w:p w14:paraId="0CF8328D" w14:textId="1B4AE7A7" w:rsidR="002E14B3" w:rsidRPr="0015376B" w:rsidRDefault="002E14B3" w:rsidP="002E14B3">
            <w:pPr>
              <w:spacing w:after="0"/>
              <w:jc w:val="center"/>
            </w:pPr>
            <w:r w:rsidRPr="0015376B">
              <w:t>(2,1w)</w:t>
            </w:r>
          </w:p>
        </w:tc>
        <w:tc>
          <w:tcPr>
            <w:tcW w:w="609" w:type="pct"/>
            <w:gridSpan w:val="2"/>
            <w:vAlign w:val="center"/>
          </w:tcPr>
          <w:p w14:paraId="5F1F7A72" w14:textId="77777777" w:rsidR="00EC0616" w:rsidRDefault="00217511" w:rsidP="002E14B3">
            <w:pPr>
              <w:spacing w:after="0"/>
              <w:jc w:val="center"/>
            </w:pPr>
            <w:r>
              <w:t>2,7</w:t>
            </w:r>
          </w:p>
          <w:p w14:paraId="28B7F1AA" w14:textId="5B5873D7" w:rsidR="008B394D" w:rsidRPr="0015376B" w:rsidRDefault="008B394D" w:rsidP="002E14B3">
            <w:pPr>
              <w:spacing w:after="0"/>
              <w:jc w:val="center"/>
            </w:pPr>
            <w:r>
              <w:t>(1,3w)</w:t>
            </w:r>
          </w:p>
        </w:tc>
        <w:tc>
          <w:tcPr>
            <w:tcW w:w="608" w:type="pct"/>
            <w:gridSpan w:val="2"/>
            <w:vAlign w:val="center"/>
          </w:tcPr>
          <w:p w14:paraId="2AA02061" w14:textId="77777777" w:rsidR="002E14B3" w:rsidRDefault="008B394D" w:rsidP="002E14B3">
            <w:pPr>
              <w:spacing w:after="0"/>
              <w:jc w:val="center"/>
            </w:pPr>
            <w:r>
              <w:t>1,5</w:t>
            </w:r>
          </w:p>
          <w:p w14:paraId="50DA4371" w14:textId="1286F987" w:rsidR="008B394D" w:rsidRPr="0015376B" w:rsidRDefault="008B394D" w:rsidP="002E14B3">
            <w:pPr>
              <w:spacing w:after="0"/>
              <w:jc w:val="center"/>
            </w:pPr>
            <w:r>
              <w:t>(0w)</w:t>
            </w:r>
          </w:p>
        </w:tc>
      </w:tr>
      <w:tr w:rsidR="002E14B3" w:rsidRPr="0015376B" w14:paraId="5FAA8726" w14:textId="7DBFA867" w:rsidTr="002E14B3">
        <w:tc>
          <w:tcPr>
            <w:tcW w:w="1956" w:type="pct"/>
          </w:tcPr>
          <w:p w14:paraId="208CFA73" w14:textId="5C06F8E3" w:rsidR="002E14B3" w:rsidRPr="0015376B" w:rsidRDefault="002E14B3" w:rsidP="002E14B3">
            <w:pPr>
              <w:spacing w:after="0"/>
            </w:pPr>
            <w:r w:rsidRPr="0015376B">
              <w:t>Techniker</w:t>
            </w:r>
          </w:p>
        </w:tc>
        <w:tc>
          <w:tcPr>
            <w:tcW w:w="3044" w:type="pct"/>
            <w:gridSpan w:val="9"/>
            <w:vAlign w:val="center"/>
          </w:tcPr>
          <w:p w14:paraId="3CAC7945" w14:textId="37223E01" w:rsidR="002E14B3" w:rsidRPr="0015376B" w:rsidRDefault="002E14B3" w:rsidP="002E14B3">
            <w:pPr>
              <w:spacing w:after="0"/>
              <w:jc w:val="center"/>
              <w:rPr>
                <w:i/>
              </w:rPr>
            </w:pPr>
            <w:r w:rsidRPr="0015376B">
              <w:rPr>
                <w:i/>
              </w:rPr>
              <w:t>Finanzierung zweier Medieningenieure durch Hochschulleitung (keine Planstelle)</w:t>
            </w:r>
          </w:p>
        </w:tc>
      </w:tr>
      <w:tr w:rsidR="002E14B3" w:rsidRPr="0015376B" w14:paraId="70986AD8" w14:textId="223FD52E" w:rsidTr="00A812FA">
        <w:tc>
          <w:tcPr>
            <w:tcW w:w="1956" w:type="pct"/>
          </w:tcPr>
          <w:p w14:paraId="2C0FB3CB" w14:textId="08159742" w:rsidR="002E14B3" w:rsidRPr="0015376B" w:rsidRDefault="002E14B3" w:rsidP="002E14B3">
            <w:pPr>
              <w:spacing w:after="0"/>
            </w:pPr>
            <w:r w:rsidRPr="0015376B">
              <w:t>Schreibkräfte (alle w)*</w:t>
            </w:r>
          </w:p>
        </w:tc>
        <w:tc>
          <w:tcPr>
            <w:tcW w:w="641" w:type="pct"/>
            <w:gridSpan w:val="2"/>
            <w:vAlign w:val="center"/>
          </w:tcPr>
          <w:p w14:paraId="1F638CE5" w14:textId="619CF6C3" w:rsidR="002E14B3" w:rsidRPr="0015376B" w:rsidRDefault="002E14B3" w:rsidP="002E14B3">
            <w:pPr>
              <w:spacing w:after="0"/>
              <w:jc w:val="center"/>
            </w:pPr>
            <w:r w:rsidRPr="0015376B">
              <w:t>1,85</w:t>
            </w:r>
          </w:p>
        </w:tc>
        <w:tc>
          <w:tcPr>
            <w:tcW w:w="603" w:type="pct"/>
            <w:gridSpan w:val="2"/>
            <w:vAlign w:val="center"/>
          </w:tcPr>
          <w:p w14:paraId="4920F3D9" w14:textId="5DB37240" w:rsidR="002E14B3" w:rsidRPr="0015376B" w:rsidRDefault="002E14B3" w:rsidP="002E14B3">
            <w:pPr>
              <w:spacing w:after="0"/>
              <w:jc w:val="center"/>
            </w:pPr>
            <w:r w:rsidRPr="0015376B">
              <w:t>1,85</w:t>
            </w:r>
          </w:p>
        </w:tc>
        <w:tc>
          <w:tcPr>
            <w:tcW w:w="604" w:type="pct"/>
            <w:gridSpan w:val="2"/>
            <w:shd w:val="clear" w:color="auto" w:fill="FFFFFF" w:themeFill="background1"/>
          </w:tcPr>
          <w:p w14:paraId="1037B0B0" w14:textId="4832F22B" w:rsidR="002E14B3" w:rsidRPr="0015376B" w:rsidRDefault="002E14B3" w:rsidP="002E14B3">
            <w:pPr>
              <w:spacing w:after="0"/>
              <w:jc w:val="center"/>
            </w:pPr>
            <w:r w:rsidRPr="0015376B">
              <w:t>1,85</w:t>
            </w:r>
          </w:p>
        </w:tc>
        <w:tc>
          <w:tcPr>
            <w:tcW w:w="604" w:type="pct"/>
            <w:gridSpan w:val="2"/>
            <w:shd w:val="clear" w:color="auto" w:fill="FFFFFF" w:themeFill="background1"/>
            <w:vAlign w:val="center"/>
          </w:tcPr>
          <w:p w14:paraId="43821625" w14:textId="7B27DA3F" w:rsidR="002E14B3" w:rsidRPr="0015376B" w:rsidRDefault="00EC0616" w:rsidP="002E14B3">
            <w:pPr>
              <w:spacing w:after="0"/>
              <w:jc w:val="center"/>
            </w:pPr>
            <w:r>
              <w:t>2,00</w:t>
            </w:r>
          </w:p>
        </w:tc>
        <w:tc>
          <w:tcPr>
            <w:tcW w:w="592" w:type="pct"/>
            <w:shd w:val="clear" w:color="auto" w:fill="FFFFFF" w:themeFill="background1"/>
          </w:tcPr>
          <w:p w14:paraId="05E21810" w14:textId="42ECAB42" w:rsidR="002E14B3" w:rsidRPr="0015376B" w:rsidRDefault="00EC0616" w:rsidP="002E14B3">
            <w:pPr>
              <w:spacing w:after="0"/>
              <w:jc w:val="center"/>
            </w:pPr>
            <w:r>
              <w:t>2,00</w:t>
            </w:r>
          </w:p>
        </w:tc>
      </w:tr>
      <w:tr w:rsidR="002E14B3" w:rsidRPr="0015376B" w14:paraId="3B466F70" w14:textId="1D5C0E84" w:rsidTr="00481C8F">
        <w:tc>
          <w:tcPr>
            <w:tcW w:w="5000" w:type="pct"/>
            <w:gridSpan w:val="10"/>
            <w:shd w:val="clear" w:color="auto" w:fill="DBE5F1" w:themeFill="accent1" w:themeFillTint="33"/>
          </w:tcPr>
          <w:p w14:paraId="6FA5AD13" w14:textId="6293C32C" w:rsidR="002E14B3" w:rsidRPr="0015376B" w:rsidRDefault="002E14B3" w:rsidP="002E14B3">
            <w:pPr>
              <w:spacing w:after="0"/>
            </w:pPr>
            <w:r w:rsidRPr="0015376B">
              <w:rPr>
                <w:rStyle w:val="Fett"/>
              </w:rPr>
              <w:t>Studierende Bachelor-Studiengang MM</w:t>
            </w:r>
          </w:p>
        </w:tc>
      </w:tr>
      <w:tr w:rsidR="00EC0616" w:rsidRPr="0015376B" w14:paraId="5658E7C5" w14:textId="55C293F8" w:rsidTr="00A812FA">
        <w:tc>
          <w:tcPr>
            <w:tcW w:w="1956" w:type="pct"/>
          </w:tcPr>
          <w:p w14:paraId="182DF05C" w14:textId="20F044E7" w:rsidR="00EC0616" w:rsidRPr="0015376B" w:rsidRDefault="00EC0616" w:rsidP="00EC0616">
            <w:pPr>
              <w:spacing w:after="0"/>
            </w:pPr>
            <w:r w:rsidRPr="0015376B">
              <w:t>Studienanfänger/innen laut Plan</w:t>
            </w:r>
          </w:p>
        </w:tc>
        <w:tc>
          <w:tcPr>
            <w:tcW w:w="641" w:type="pct"/>
            <w:gridSpan w:val="2"/>
            <w:vAlign w:val="center"/>
          </w:tcPr>
          <w:p w14:paraId="59ED746A" w14:textId="43AC18CE" w:rsidR="00EC0616" w:rsidRPr="0015376B" w:rsidRDefault="00EC0616" w:rsidP="00EC0616">
            <w:pPr>
              <w:spacing w:after="0"/>
              <w:jc w:val="center"/>
              <w:rPr>
                <w:i/>
              </w:rPr>
            </w:pPr>
            <w:r w:rsidRPr="0015376B">
              <w:t>55</w:t>
            </w:r>
          </w:p>
        </w:tc>
        <w:tc>
          <w:tcPr>
            <w:tcW w:w="603" w:type="pct"/>
            <w:gridSpan w:val="2"/>
            <w:shd w:val="clear" w:color="auto" w:fill="auto"/>
            <w:vAlign w:val="center"/>
          </w:tcPr>
          <w:p w14:paraId="0597E140" w14:textId="3C405D1F" w:rsidR="00EC0616" w:rsidRPr="0015376B" w:rsidRDefault="00EC0616" w:rsidP="00EC0616">
            <w:pPr>
              <w:spacing w:after="0"/>
              <w:jc w:val="center"/>
            </w:pPr>
            <w:r w:rsidRPr="0015376B">
              <w:t>55</w:t>
            </w:r>
          </w:p>
        </w:tc>
        <w:tc>
          <w:tcPr>
            <w:tcW w:w="604" w:type="pct"/>
            <w:gridSpan w:val="2"/>
            <w:shd w:val="clear" w:color="auto" w:fill="auto"/>
          </w:tcPr>
          <w:p w14:paraId="2EA90674" w14:textId="0C413047" w:rsidR="00EC0616" w:rsidRPr="0015376B" w:rsidRDefault="00EC0616" w:rsidP="00EC0616">
            <w:pPr>
              <w:spacing w:after="0"/>
              <w:jc w:val="center"/>
            </w:pPr>
            <w:r w:rsidRPr="0015376B">
              <w:t>55</w:t>
            </w:r>
          </w:p>
        </w:tc>
        <w:tc>
          <w:tcPr>
            <w:tcW w:w="604" w:type="pct"/>
            <w:gridSpan w:val="2"/>
            <w:shd w:val="clear" w:color="auto" w:fill="auto"/>
            <w:vAlign w:val="center"/>
          </w:tcPr>
          <w:p w14:paraId="25695E71" w14:textId="5F5758A3" w:rsidR="00EC0616" w:rsidRPr="00EC0616" w:rsidRDefault="00EC0616" w:rsidP="00EC0616">
            <w:pPr>
              <w:spacing w:after="0"/>
              <w:jc w:val="center"/>
            </w:pPr>
            <w:r w:rsidRPr="00EC0616">
              <w:t>55</w:t>
            </w:r>
          </w:p>
        </w:tc>
        <w:tc>
          <w:tcPr>
            <w:tcW w:w="592" w:type="pct"/>
          </w:tcPr>
          <w:p w14:paraId="24B37D71" w14:textId="34F04DF7" w:rsidR="00EC0616" w:rsidRPr="00EC0616" w:rsidRDefault="00EC0616" w:rsidP="00EC0616">
            <w:pPr>
              <w:spacing w:after="0"/>
              <w:jc w:val="center"/>
            </w:pPr>
            <w:r w:rsidRPr="00EC0616">
              <w:t>55</w:t>
            </w:r>
          </w:p>
        </w:tc>
      </w:tr>
      <w:tr w:rsidR="00EC0616" w:rsidRPr="0015376B" w14:paraId="7C22F66A" w14:textId="75E72084" w:rsidTr="00A812FA">
        <w:tc>
          <w:tcPr>
            <w:tcW w:w="1956" w:type="pct"/>
          </w:tcPr>
          <w:p w14:paraId="2BC05ECA" w14:textId="77777777" w:rsidR="00EC0616" w:rsidRPr="0015376B" w:rsidRDefault="00EC0616" w:rsidP="00EC0616">
            <w:pPr>
              <w:spacing w:after="0"/>
            </w:pPr>
            <w:r w:rsidRPr="0015376B">
              <w:t xml:space="preserve">Studienanfänger/innen </w:t>
            </w:r>
          </w:p>
        </w:tc>
        <w:tc>
          <w:tcPr>
            <w:tcW w:w="641" w:type="pct"/>
            <w:gridSpan w:val="2"/>
            <w:vAlign w:val="center"/>
          </w:tcPr>
          <w:p w14:paraId="5D2642CA" w14:textId="2E604BE0" w:rsidR="00EC0616" w:rsidRPr="0015376B" w:rsidRDefault="00EC0616" w:rsidP="00EC0616">
            <w:pPr>
              <w:spacing w:after="0"/>
              <w:jc w:val="center"/>
            </w:pPr>
            <w:r w:rsidRPr="0015376B">
              <w:t>51</w:t>
            </w:r>
          </w:p>
        </w:tc>
        <w:tc>
          <w:tcPr>
            <w:tcW w:w="603" w:type="pct"/>
            <w:gridSpan w:val="2"/>
            <w:shd w:val="clear" w:color="auto" w:fill="auto"/>
            <w:vAlign w:val="center"/>
          </w:tcPr>
          <w:p w14:paraId="1FDD26C9" w14:textId="3F4B893F" w:rsidR="00EC0616" w:rsidRPr="0015376B" w:rsidRDefault="00EC0616" w:rsidP="00EC0616">
            <w:pPr>
              <w:spacing w:after="0"/>
              <w:jc w:val="center"/>
            </w:pPr>
            <w:r w:rsidRPr="0015376B">
              <w:t>63</w:t>
            </w:r>
          </w:p>
        </w:tc>
        <w:tc>
          <w:tcPr>
            <w:tcW w:w="604" w:type="pct"/>
            <w:gridSpan w:val="2"/>
            <w:shd w:val="clear" w:color="auto" w:fill="auto"/>
          </w:tcPr>
          <w:p w14:paraId="0225B9FA" w14:textId="4FDD0A8E" w:rsidR="00EC0616" w:rsidRPr="0015376B" w:rsidRDefault="00EC0616" w:rsidP="00EC0616">
            <w:pPr>
              <w:spacing w:after="0"/>
              <w:jc w:val="center"/>
            </w:pPr>
            <w:r w:rsidRPr="0015376B">
              <w:t>73</w:t>
            </w:r>
          </w:p>
        </w:tc>
        <w:tc>
          <w:tcPr>
            <w:tcW w:w="604" w:type="pct"/>
            <w:gridSpan w:val="2"/>
            <w:shd w:val="clear" w:color="auto" w:fill="auto"/>
            <w:vAlign w:val="center"/>
          </w:tcPr>
          <w:p w14:paraId="7C5C4DD6" w14:textId="01EBD407" w:rsidR="00EC0616" w:rsidRPr="00EC0616" w:rsidRDefault="00EC0616" w:rsidP="00EC0616">
            <w:pPr>
              <w:spacing w:after="0"/>
              <w:jc w:val="center"/>
            </w:pPr>
            <w:r w:rsidRPr="00EC0616">
              <w:t>69</w:t>
            </w:r>
          </w:p>
        </w:tc>
        <w:tc>
          <w:tcPr>
            <w:tcW w:w="592" w:type="pct"/>
          </w:tcPr>
          <w:p w14:paraId="3ED76C5A" w14:textId="4F31B51B" w:rsidR="00EC0616" w:rsidRPr="00EC0616" w:rsidRDefault="00EC0616" w:rsidP="00EC0616">
            <w:pPr>
              <w:spacing w:after="0"/>
              <w:jc w:val="center"/>
            </w:pPr>
            <w:r w:rsidRPr="00EC0616">
              <w:t>64</w:t>
            </w:r>
          </w:p>
        </w:tc>
      </w:tr>
      <w:tr w:rsidR="00EC0616" w:rsidRPr="0015376B" w14:paraId="610DC929" w14:textId="521CE607" w:rsidTr="002E14B3">
        <w:tc>
          <w:tcPr>
            <w:tcW w:w="1956" w:type="pct"/>
          </w:tcPr>
          <w:p w14:paraId="64543206" w14:textId="77777777" w:rsidR="00EC0616" w:rsidRPr="0015376B" w:rsidRDefault="00EC0616" w:rsidP="00EC0616">
            <w:pPr>
              <w:spacing w:after="0"/>
            </w:pPr>
            <w:r w:rsidRPr="0015376B">
              <w:t>Erfolgsquote [%]</w:t>
            </w:r>
          </w:p>
        </w:tc>
        <w:tc>
          <w:tcPr>
            <w:tcW w:w="641" w:type="pct"/>
            <w:gridSpan w:val="2"/>
            <w:shd w:val="clear" w:color="auto" w:fill="auto"/>
            <w:vAlign w:val="center"/>
          </w:tcPr>
          <w:p w14:paraId="37A58713" w14:textId="605CEBC8" w:rsidR="00EC0616" w:rsidRPr="0015376B" w:rsidRDefault="00EC0616" w:rsidP="00EC0616">
            <w:pPr>
              <w:spacing w:after="0"/>
              <w:jc w:val="center"/>
            </w:pPr>
            <w:r>
              <w:t>-</w:t>
            </w:r>
          </w:p>
        </w:tc>
        <w:tc>
          <w:tcPr>
            <w:tcW w:w="603" w:type="pct"/>
            <w:gridSpan w:val="2"/>
            <w:shd w:val="clear" w:color="auto" w:fill="auto"/>
            <w:vAlign w:val="center"/>
          </w:tcPr>
          <w:p w14:paraId="1E96E709" w14:textId="028917A6" w:rsidR="00EC0616" w:rsidRPr="00EC0616" w:rsidRDefault="00EC0616" w:rsidP="00EC0616">
            <w:pPr>
              <w:spacing w:after="0"/>
              <w:jc w:val="center"/>
            </w:pPr>
            <w:r w:rsidRPr="00EC0616">
              <w:t>57.3</w:t>
            </w:r>
          </w:p>
        </w:tc>
        <w:tc>
          <w:tcPr>
            <w:tcW w:w="1801" w:type="pct"/>
            <w:gridSpan w:val="5"/>
            <w:shd w:val="clear" w:color="auto" w:fill="auto"/>
            <w:vAlign w:val="center"/>
          </w:tcPr>
          <w:p w14:paraId="39B179A1" w14:textId="1974B90F" w:rsidR="00EC0616" w:rsidRPr="0015376B" w:rsidRDefault="00EC0616" w:rsidP="00EC0616">
            <w:pPr>
              <w:spacing w:after="0"/>
              <w:jc w:val="center"/>
              <w:rPr>
                <w:i/>
              </w:rPr>
            </w:pPr>
            <w:r w:rsidRPr="0015376B">
              <w:rPr>
                <w:i/>
              </w:rPr>
              <w:t>nicht bekannt</w:t>
            </w:r>
          </w:p>
        </w:tc>
      </w:tr>
      <w:tr w:rsidR="00EC0616" w:rsidRPr="0015376B" w14:paraId="1FB25EA7" w14:textId="0B743C2B" w:rsidTr="00481C8F">
        <w:tc>
          <w:tcPr>
            <w:tcW w:w="5000" w:type="pct"/>
            <w:gridSpan w:val="10"/>
            <w:shd w:val="clear" w:color="auto" w:fill="DBE5F1" w:themeFill="accent1" w:themeFillTint="33"/>
          </w:tcPr>
          <w:p w14:paraId="0534FFB6" w14:textId="25302B8F" w:rsidR="00EC0616" w:rsidRPr="0015376B" w:rsidRDefault="00EC0616" w:rsidP="00EC0616">
            <w:pPr>
              <w:spacing w:after="0"/>
            </w:pPr>
            <w:r w:rsidRPr="0015376B">
              <w:rPr>
                <w:rStyle w:val="Fett"/>
              </w:rPr>
              <w:t>Studierende Master-Studiengang MM</w:t>
            </w:r>
          </w:p>
        </w:tc>
      </w:tr>
      <w:tr w:rsidR="00EC0616" w:rsidRPr="0015376B" w14:paraId="1B163389" w14:textId="60AEF72E" w:rsidTr="00A812FA">
        <w:tc>
          <w:tcPr>
            <w:tcW w:w="1956" w:type="pct"/>
          </w:tcPr>
          <w:p w14:paraId="18E60190" w14:textId="77777777" w:rsidR="00EC0616" w:rsidRPr="0015376B" w:rsidRDefault="00EC0616" w:rsidP="00EC0616">
            <w:pPr>
              <w:spacing w:after="0"/>
            </w:pPr>
            <w:r w:rsidRPr="0015376B">
              <w:t>Studienanfänger/innen laut Plan</w:t>
            </w:r>
          </w:p>
        </w:tc>
        <w:tc>
          <w:tcPr>
            <w:tcW w:w="622" w:type="pct"/>
            <w:vAlign w:val="center"/>
          </w:tcPr>
          <w:p w14:paraId="0F569A05" w14:textId="0615F1D6" w:rsidR="00EC0616" w:rsidRPr="0015376B" w:rsidRDefault="00EC0616" w:rsidP="00EC0616">
            <w:pPr>
              <w:spacing w:after="0"/>
              <w:jc w:val="center"/>
            </w:pPr>
            <w:r w:rsidRPr="0015376B">
              <w:t>40</w:t>
            </w:r>
          </w:p>
        </w:tc>
        <w:tc>
          <w:tcPr>
            <w:tcW w:w="622" w:type="pct"/>
            <w:gridSpan w:val="3"/>
            <w:vAlign w:val="center"/>
          </w:tcPr>
          <w:p w14:paraId="2C145629" w14:textId="12EB53F2" w:rsidR="00EC0616" w:rsidRPr="0015376B" w:rsidRDefault="00EC0616" w:rsidP="00EC0616">
            <w:pPr>
              <w:spacing w:after="0"/>
              <w:jc w:val="center"/>
            </w:pPr>
            <w:r w:rsidRPr="0015376B">
              <w:t>40</w:t>
            </w:r>
          </w:p>
        </w:tc>
        <w:tc>
          <w:tcPr>
            <w:tcW w:w="604" w:type="pct"/>
            <w:gridSpan w:val="2"/>
            <w:shd w:val="clear" w:color="auto" w:fill="auto"/>
          </w:tcPr>
          <w:p w14:paraId="233A3EC2" w14:textId="33DFA4E5" w:rsidR="00EC0616" w:rsidRPr="00EC0616" w:rsidRDefault="00EC0616" w:rsidP="00EC0616">
            <w:pPr>
              <w:spacing w:after="0"/>
              <w:jc w:val="center"/>
            </w:pPr>
            <w:r w:rsidRPr="00EC0616">
              <w:t>40</w:t>
            </w:r>
          </w:p>
        </w:tc>
        <w:tc>
          <w:tcPr>
            <w:tcW w:w="604" w:type="pct"/>
            <w:gridSpan w:val="2"/>
            <w:shd w:val="clear" w:color="auto" w:fill="auto"/>
            <w:vAlign w:val="center"/>
          </w:tcPr>
          <w:p w14:paraId="0C86667B" w14:textId="25C5A9C1" w:rsidR="00EC0616" w:rsidRPr="00EC0616" w:rsidRDefault="00EC0616" w:rsidP="00EC0616">
            <w:pPr>
              <w:spacing w:after="0"/>
              <w:jc w:val="center"/>
            </w:pPr>
            <w:r w:rsidRPr="00EC0616">
              <w:t>40</w:t>
            </w:r>
          </w:p>
        </w:tc>
        <w:tc>
          <w:tcPr>
            <w:tcW w:w="592" w:type="pct"/>
          </w:tcPr>
          <w:p w14:paraId="334D90A1" w14:textId="2B0E0C4F" w:rsidR="00EC0616" w:rsidRPr="00EC0616" w:rsidRDefault="00EC0616" w:rsidP="00EC0616">
            <w:pPr>
              <w:spacing w:after="0"/>
              <w:jc w:val="center"/>
            </w:pPr>
            <w:r w:rsidRPr="00EC0616">
              <w:t>40</w:t>
            </w:r>
          </w:p>
        </w:tc>
      </w:tr>
      <w:tr w:rsidR="00EC0616" w:rsidRPr="0015376B" w14:paraId="1B1C69C1" w14:textId="6E507BE7" w:rsidTr="00A812FA">
        <w:tc>
          <w:tcPr>
            <w:tcW w:w="1956" w:type="pct"/>
          </w:tcPr>
          <w:p w14:paraId="3DC3C0BF" w14:textId="77777777" w:rsidR="00EC0616" w:rsidRPr="0015376B" w:rsidRDefault="00EC0616" w:rsidP="00EC0616">
            <w:pPr>
              <w:spacing w:after="0"/>
            </w:pPr>
            <w:r w:rsidRPr="0015376B">
              <w:t>Studienanfänger/innen</w:t>
            </w:r>
          </w:p>
        </w:tc>
        <w:tc>
          <w:tcPr>
            <w:tcW w:w="622" w:type="pct"/>
            <w:vAlign w:val="center"/>
          </w:tcPr>
          <w:p w14:paraId="2D92A91A" w14:textId="67C1CA2B" w:rsidR="00EC0616" w:rsidRPr="0015376B" w:rsidRDefault="00EC0616" w:rsidP="00EC0616">
            <w:pPr>
              <w:spacing w:after="0"/>
              <w:jc w:val="center"/>
              <w:rPr>
                <w:i/>
              </w:rPr>
            </w:pPr>
            <w:r w:rsidRPr="0015376B">
              <w:t>28</w:t>
            </w:r>
          </w:p>
        </w:tc>
        <w:tc>
          <w:tcPr>
            <w:tcW w:w="622" w:type="pct"/>
            <w:gridSpan w:val="3"/>
            <w:vAlign w:val="center"/>
          </w:tcPr>
          <w:p w14:paraId="19C63F26" w14:textId="1075B7E1" w:rsidR="00EC0616" w:rsidRPr="0015376B" w:rsidRDefault="00EC0616" w:rsidP="00EC0616">
            <w:pPr>
              <w:spacing w:after="0"/>
              <w:jc w:val="center"/>
              <w:rPr>
                <w:i/>
              </w:rPr>
            </w:pPr>
            <w:r w:rsidRPr="0015376B">
              <w:t>27</w:t>
            </w:r>
          </w:p>
        </w:tc>
        <w:tc>
          <w:tcPr>
            <w:tcW w:w="604" w:type="pct"/>
            <w:gridSpan w:val="2"/>
            <w:shd w:val="clear" w:color="auto" w:fill="auto"/>
          </w:tcPr>
          <w:p w14:paraId="65714D86" w14:textId="3B373D2C" w:rsidR="00EC0616" w:rsidRPr="00EC0616" w:rsidRDefault="00EC0616" w:rsidP="00EC0616">
            <w:pPr>
              <w:spacing w:after="0"/>
              <w:jc w:val="center"/>
            </w:pPr>
            <w:r w:rsidRPr="00EC0616">
              <w:t>29</w:t>
            </w:r>
          </w:p>
        </w:tc>
        <w:tc>
          <w:tcPr>
            <w:tcW w:w="604" w:type="pct"/>
            <w:gridSpan w:val="2"/>
            <w:shd w:val="clear" w:color="auto" w:fill="auto"/>
            <w:vAlign w:val="center"/>
          </w:tcPr>
          <w:p w14:paraId="46B7FAC6" w14:textId="51328F6F" w:rsidR="00EC0616" w:rsidRPr="00EC0616" w:rsidRDefault="00EC0616" w:rsidP="00EC0616">
            <w:pPr>
              <w:spacing w:after="0"/>
              <w:jc w:val="center"/>
            </w:pPr>
            <w:r w:rsidRPr="00EC0616">
              <w:t>21</w:t>
            </w:r>
          </w:p>
        </w:tc>
        <w:tc>
          <w:tcPr>
            <w:tcW w:w="592" w:type="pct"/>
            <w:shd w:val="clear" w:color="auto" w:fill="auto"/>
          </w:tcPr>
          <w:p w14:paraId="20AE41CF" w14:textId="1BB575FC" w:rsidR="00EC0616" w:rsidRPr="00EC0616" w:rsidRDefault="00EC0616" w:rsidP="00EC0616">
            <w:pPr>
              <w:spacing w:after="0"/>
              <w:jc w:val="center"/>
            </w:pPr>
            <w:r w:rsidRPr="00EC0616">
              <w:t>33</w:t>
            </w:r>
          </w:p>
        </w:tc>
      </w:tr>
      <w:tr w:rsidR="00EC0616" w:rsidRPr="0015376B" w14:paraId="53D29BEE" w14:textId="473787B9" w:rsidTr="002E14B3">
        <w:tc>
          <w:tcPr>
            <w:tcW w:w="1956" w:type="pct"/>
          </w:tcPr>
          <w:p w14:paraId="2C11D334" w14:textId="77777777" w:rsidR="00EC0616" w:rsidRPr="0015376B" w:rsidRDefault="00EC0616" w:rsidP="00EC0616">
            <w:pPr>
              <w:spacing w:after="0"/>
            </w:pPr>
            <w:r w:rsidRPr="0015376B">
              <w:t>Erfolgsquote [%]</w:t>
            </w:r>
          </w:p>
        </w:tc>
        <w:tc>
          <w:tcPr>
            <w:tcW w:w="622" w:type="pct"/>
            <w:vAlign w:val="center"/>
          </w:tcPr>
          <w:p w14:paraId="6C297421" w14:textId="3C8F5B53" w:rsidR="00EC0616" w:rsidRPr="0015376B" w:rsidRDefault="00EC0616" w:rsidP="00EC0616">
            <w:pPr>
              <w:spacing w:after="0"/>
              <w:jc w:val="center"/>
              <w:rPr>
                <w:i/>
              </w:rPr>
            </w:pPr>
            <w:r w:rsidRPr="0015376B">
              <w:t>100</w:t>
            </w:r>
          </w:p>
        </w:tc>
        <w:tc>
          <w:tcPr>
            <w:tcW w:w="622" w:type="pct"/>
            <w:gridSpan w:val="3"/>
            <w:vAlign w:val="center"/>
          </w:tcPr>
          <w:p w14:paraId="42E02D4F" w14:textId="62AF5B16" w:rsidR="00EC0616" w:rsidRPr="0015376B" w:rsidRDefault="00EC0616" w:rsidP="00EC0616">
            <w:pPr>
              <w:spacing w:after="0"/>
              <w:jc w:val="center"/>
              <w:rPr>
                <w:i/>
              </w:rPr>
            </w:pPr>
            <w:r w:rsidRPr="0015376B">
              <w:t>100</w:t>
            </w:r>
          </w:p>
        </w:tc>
        <w:tc>
          <w:tcPr>
            <w:tcW w:w="604" w:type="pct"/>
            <w:gridSpan w:val="2"/>
            <w:shd w:val="clear" w:color="auto" w:fill="auto"/>
            <w:vAlign w:val="center"/>
          </w:tcPr>
          <w:p w14:paraId="2D370B1D" w14:textId="1DFF0A0F" w:rsidR="00EC0616" w:rsidRPr="00EC0616" w:rsidRDefault="00EC0616" w:rsidP="00EC0616">
            <w:pPr>
              <w:spacing w:after="0" w:line="240" w:lineRule="auto"/>
              <w:jc w:val="center"/>
            </w:pPr>
            <w:r w:rsidRPr="00EC0616">
              <w:t>100</w:t>
            </w:r>
          </w:p>
        </w:tc>
        <w:tc>
          <w:tcPr>
            <w:tcW w:w="604" w:type="pct"/>
            <w:gridSpan w:val="2"/>
            <w:shd w:val="clear" w:color="auto" w:fill="auto"/>
            <w:vAlign w:val="center"/>
          </w:tcPr>
          <w:p w14:paraId="33B22217" w14:textId="634FB9DF" w:rsidR="00EC0616" w:rsidRPr="00EC0616" w:rsidRDefault="00EC0616" w:rsidP="00EC0616">
            <w:pPr>
              <w:spacing w:after="0" w:line="240" w:lineRule="auto"/>
              <w:jc w:val="center"/>
            </w:pPr>
            <w:r w:rsidRPr="00EC0616">
              <w:t>100</w:t>
            </w:r>
          </w:p>
        </w:tc>
        <w:tc>
          <w:tcPr>
            <w:tcW w:w="592" w:type="pct"/>
            <w:shd w:val="clear" w:color="auto" w:fill="auto"/>
            <w:vAlign w:val="center"/>
          </w:tcPr>
          <w:p w14:paraId="385EA697" w14:textId="049A84A5" w:rsidR="00EC0616" w:rsidRPr="00EC0616" w:rsidRDefault="00EC0616" w:rsidP="00EC0616">
            <w:pPr>
              <w:spacing w:after="0" w:line="240" w:lineRule="auto"/>
              <w:jc w:val="center"/>
            </w:pPr>
            <w:proofErr w:type="spellStart"/>
            <w:r w:rsidRPr="00EC0616">
              <w:t>nb</w:t>
            </w:r>
            <w:proofErr w:type="spellEnd"/>
          </w:p>
        </w:tc>
      </w:tr>
      <w:tr w:rsidR="00EC0616" w:rsidRPr="0015376B" w14:paraId="208B491D" w14:textId="351CA7D5" w:rsidTr="00481C8F">
        <w:tc>
          <w:tcPr>
            <w:tcW w:w="5000" w:type="pct"/>
            <w:gridSpan w:val="10"/>
            <w:shd w:val="clear" w:color="auto" w:fill="DBE5F1" w:themeFill="accent1" w:themeFillTint="33"/>
          </w:tcPr>
          <w:p w14:paraId="275F68F4" w14:textId="2FA6A9DE" w:rsidR="00EC0616" w:rsidRPr="0015376B" w:rsidRDefault="00EC0616" w:rsidP="00EC0616">
            <w:pPr>
              <w:spacing w:after="0"/>
            </w:pPr>
            <w:r w:rsidRPr="0015376B">
              <w:rPr>
                <w:rStyle w:val="Fett"/>
              </w:rPr>
              <w:t>Forschung</w:t>
            </w:r>
          </w:p>
        </w:tc>
      </w:tr>
      <w:tr w:rsidR="00EC0616" w:rsidRPr="0015376B" w14:paraId="69ACBDF5" w14:textId="3EB6E173" w:rsidTr="002E14B3">
        <w:tc>
          <w:tcPr>
            <w:tcW w:w="1956" w:type="pct"/>
          </w:tcPr>
          <w:p w14:paraId="1A809ECD" w14:textId="03FDCE5D" w:rsidR="00EC0616" w:rsidRPr="0015376B" w:rsidRDefault="00EC0616" w:rsidP="00EC0616">
            <w:pPr>
              <w:spacing w:after="0"/>
            </w:pPr>
            <w:r w:rsidRPr="0015376B">
              <w:t>Veröffentlichungen****</w:t>
            </w:r>
          </w:p>
        </w:tc>
        <w:tc>
          <w:tcPr>
            <w:tcW w:w="641" w:type="pct"/>
            <w:gridSpan w:val="2"/>
            <w:shd w:val="clear" w:color="auto" w:fill="auto"/>
            <w:vAlign w:val="center"/>
          </w:tcPr>
          <w:p w14:paraId="12AEBB1D" w14:textId="70F8DC82" w:rsidR="00EC0616" w:rsidRPr="00EC0616" w:rsidRDefault="00EC0616" w:rsidP="00EC0616">
            <w:pPr>
              <w:spacing w:after="0"/>
              <w:jc w:val="center"/>
            </w:pPr>
            <w:r w:rsidRPr="00EC0616">
              <w:t>33</w:t>
            </w:r>
          </w:p>
        </w:tc>
        <w:tc>
          <w:tcPr>
            <w:tcW w:w="603" w:type="pct"/>
            <w:gridSpan w:val="2"/>
            <w:shd w:val="clear" w:color="auto" w:fill="auto"/>
            <w:vAlign w:val="center"/>
          </w:tcPr>
          <w:p w14:paraId="544D0DF8" w14:textId="57A6D39B" w:rsidR="00EC0616" w:rsidRPr="00EC0616" w:rsidRDefault="00EC0616" w:rsidP="00EC0616">
            <w:pPr>
              <w:spacing w:after="0"/>
              <w:jc w:val="center"/>
            </w:pPr>
            <w:r w:rsidRPr="00EC0616">
              <w:t>36</w:t>
            </w:r>
          </w:p>
        </w:tc>
        <w:tc>
          <w:tcPr>
            <w:tcW w:w="604" w:type="pct"/>
            <w:gridSpan w:val="2"/>
            <w:shd w:val="clear" w:color="auto" w:fill="auto"/>
            <w:vAlign w:val="center"/>
          </w:tcPr>
          <w:p w14:paraId="2B1DB30B" w14:textId="3DDC7077" w:rsidR="00EC0616" w:rsidRPr="00EC0616" w:rsidRDefault="00EC0616" w:rsidP="00EC0616">
            <w:pPr>
              <w:spacing w:after="0"/>
              <w:jc w:val="center"/>
            </w:pPr>
            <w:r w:rsidRPr="00EC0616">
              <w:t>38</w:t>
            </w:r>
          </w:p>
        </w:tc>
        <w:tc>
          <w:tcPr>
            <w:tcW w:w="604" w:type="pct"/>
            <w:gridSpan w:val="2"/>
            <w:shd w:val="clear" w:color="auto" w:fill="auto"/>
            <w:vAlign w:val="center"/>
          </w:tcPr>
          <w:p w14:paraId="2D6A7F92" w14:textId="4CD354F4" w:rsidR="00EC0616" w:rsidRPr="00EC0616" w:rsidRDefault="00EC0616" w:rsidP="00EC0616">
            <w:pPr>
              <w:spacing w:after="0"/>
              <w:jc w:val="center"/>
            </w:pPr>
            <w:r w:rsidRPr="00EC0616">
              <w:t>21</w:t>
            </w:r>
          </w:p>
        </w:tc>
        <w:tc>
          <w:tcPr>
            <w:tcW w:w="592" w:type="pct"/>
            <w:vAlign w:val="center"/>
          </w:tcPr>
          <w:p w14:paraId="08F3C907" w14:textId="626EF8AB" w:rsidR="00EC0616" w:rsidRPr="00EC0616" w:rsidRDefault="00EC0616" w:rsidP="00EC0616">
            <w:pPr>
              <w:spacing w:after="0"/>
              <w:jc w:val="center"/>
            </w:pPr>
            <w:r w:rsidRPr="00EC0616">
              <w:t>16</w:t>
            </w:r>
          </w:p>
        </w:tc>
      </w:tr>
      <w:tr w:rsidR="00EC0616" w:rsidRPr="0015376B" w14:paraId="6683FFF0" w14:textId="48048541" w:rsidTr="00A812FA">
        <w:tc>
          <w:tcPr>
            <w:tcW w:w="1956" w:type="pct"/>
          </w:tcPr>
          <w:p w14:paraId="169AC10E" w14:textId="47D608B7" w:rsidR="00EC0616" w:rsidRPr="0015376B" w:rsidRDefault="00EC0616" w:rsidP="00EC0616">
            <w:pPr>
              <w:spacing w:after="0"/>
            </w:pPr>
            <w:r w:rsidRPr="0015376B">
              <w:t>Eingeworbene Drittmittel [T€]</w:t>
            </w:r>
          </w:p>
        </w:tc>
        <w:tc>
          <w:tcPr>
            <w:tcW w:w="641" w:type="pct"/>
            <w:gridSpan w:val="2"/>
            <w:vAlign w:val="center"/>
          </w:tcPr>
          <w:p w14:paraId="244FA261" w14:textId="6F2BDB93" w:rsidR="00EC0616" w:rsidRPr="00EC0616" w:rsidRDefault="00EC0616" w:rsidP="00EC0616">
            <w:pPr>
              <w:spacing w:after="0"/>
              <w:jc w:val="center"/>
            </w:pPr>
            <w:r w:rsidRPr="00EC0616">
              <w:t>1.401,4</w:t>
            </w:r>
          </w:p>
        </w:tc>
        <w:tc>
          <w:tcPr>
            <w:tcW w:w="603" w:type="pct"/>
            <w:gridSpan w:val="2"/>
            <w:shd w:val="clear" w:color="auto" w:fill="auto"/>
            <w:vAlign w:val="center"/>
          </w:tcPr>
          <w:p w14:paraId="1E15209B" w14:textId="392AE84D" w:rsidR="00EC0616" w:rsidRPr="00EC0616" w:rsidRDefault="00EC0616" w:rsidP="00EC0616">
            <w:pPr>
              <w:spacing w:after="0"/>
              <w:jc w:val="center"/>
            </w:pPr>
            <w:r w:rsidRPr="00EC0616">
              <w:t>115,8</w:t>
            </w:r>
          </w:p>
        </w:tc>
        <w:tc>
          <w:tcPr>
            <w:tcW w:w="604" w:type="pct"/>
            <w:gridSpan w:val="2"/>
            <w:shd w:val="clear" w:color="auto" w:fill="auto"/>
          </w:tcPr>
          <w:p w14:paraId="2B90AB15" w14:textId="375962BA" w:rsidR="00EC0616" w:rsidRPr="00EC0616" w:rsidRDefault="00EC0616" w:rsidP="00EC0616">
            <w:pPr>
              <w:spacing w:after="0"/>
              <w:jc w:val="center"/>
            </w:pPr>
            <w:r w:rsidRPr="00EC0616">
              <w:t>788,9</w:t>
            </w:r>
          </w:p>
        </w:tc>
        <w:tc>
          <w:tcPr>
            <w:tcW w:w="604" w:type="pct"/>
            <w:gridSpan w:val="2"/>
            <w:shd w:val="clear" w:color="auto" w:fill="auto"/>
            <w:vAlign w:val="center"/>
          </w:tcPr>
          <w:p w14:paraId="6800171F" w14:textId="7B2D5C3F" w:rsidR="00EC0616" w:rsidRPr="00EC0616" w:rsidRDefault="00EC0616" w:rsidP="00EC0616">
            <w:pPr>
              <w:spacing w:after="0"/>
              <w:jc w:val="center"/>
            </w:pPr>
            <w:r w:rsidRPr="00EC0616">
              <w:t>31,7</w:t>
            </w:r>
          </w:p>
        </w:tc>
        <w:tc>
          <w:tcPr>
            <w:tcW w:w="592" w:type="pct"/>
          </w:tcPr>
          <w:p w14:paraId="7078E5E7" w14:textId="1638E58F" w:rsidR="00EC0616" w:rsidRPr="00EC0616" w:rsidRDefault="00EC0616" w:rsidP="00EC0616">
            <w:pPr>
              <w:spacing w:after="0"/>
              <w:jc w:val="center"/>
            </w:pPr>
            <w:r w:rsidRPr="00EC0616">
              <w:t>399,8</w:t>
            </w:r>
          </w:p>
        </w:tc>
      </w:tr>
    </w:tbl>
    <w:p w14:paraId="46B58BDC" w14:textId="64AAFDF7" w:rsidR="001E0802" w:rsidRPr="0015376B" w:rsidRDefault="000C16F6" w:rsidP="001E0802">
      <w:pPr>
        <w:spacing w:after="0"/>
        <w:rPr>
          <w:sz w:val="18"/>
        </w:rPr>
      </w:pPr>
      <w:r w:rsidRPr="0015376B">
        <w:rPr>
          <w:sz w:val="18"/>
        </w:rPr>
        <w:t>*</w:t>
      </w:r>
      <w:r w:rsidR="00481C8F" w:rsidRPr="0015376B">
        <w:rPr>
          <w:sz w:val="18"/>
        </w:rPr>
        <w:t xml:space="preserve"> Vollzeitäquivalente</w:t>
      </w:r>
    </w:p>
    <w:p w14:paraId="0EDDD6FB" w14:textId="38B45E00" w:rsidR="00481C8F" w:rsidRPr="0015376B" w:rsidRDefault="001E0802" w:rsidP="001E0802">
      <w:pPr>
        <w:spacing w:after="0"/>
        <w:rPr>
          <w:sz w:val="18"/>
        </w:rPr>
      </w:pPr>
      <w:r w:rsidRPr="0015376B">
        <w:rPr>
          <w:sz w:val="18"/>
        </w:rPr>
        <w:t>**</w:t>
      </w:r>
      <w:r w:rsidR="00481C8F" w:rsidRPr="0015376B">
        <w:rPr>
          <w:sz w:val="18"/>
        </w:rPr>
        <w:t xml:space="preserve"> </w:t>
      </w:r>
      <w:r w:rsidR="0015376B" w:rsidRPr="0015376B">
        <w:rPr>
          <w:sz w:val="18"/>
        </w:rPr>
        <w:t>Die Professuren „Redaktionspraxis“ und „Digita</w:t>
      </w:r>
      <w:r w:rsidR="00126CAA">
        <w:rPr>
          <w:sz w:val="18"/>
        </w:rPr>
        <w:t>ler Journalismus</w:t>
      </w:r>
      <w:r w:rsidR="0015376B" w:rsidRPr="0015376B">
        <w:rPr>
          <w:sz w:val="18"/>
        </w:rPr>
        <w:t>“ werden bis 30.9</w:t>
      </w:r>
      <w:r w:rsidR="00481C8F" w:rsidRPr="0015376B">
        <w:rPr>
          <w:sz w:val="18"/>
        </w:rPr>
        <w:t>.201</w:t>
      </w:r>
      <w:r w:rsidR="0015376B" w:rsidRPr="0015376B">
        <w:rPr>
          <w:sz w:val="18"/>
        </w:rPr>
        <w:t>8</w:t>
      </w:r>
      <w:r w:rsidR="00481C8F" w:rsidRPr="0015376B">
        <w:rPr>
          <w:sz w:val="18"/>
        </w:rPr>
        <w:t xml:space="preserve"> </w:t>
      </w:r>
      <w:r w:rsidR="00AB67CC">
        <w:rPr>
          <w:sz w:val="18"/>
        </w:rPr>
        <w:t xml:space="preserve">von weiblichen </w:t>
      </w:r>
      <w:proofErr w:type="spellStart"/>
      <w:r w:rsidR="00AB67CC">
        <w:rPr>
          <w:sz w:val="18"/>
        </w:rPr>
        <w:t>Professurvertreterinnen</w:t>
      </w:r>
      <w:proofErr w:type="spellEnd"/>
      <w:r w:rsidR="00AB67CC">
        <w:rPr>
          <w:sz w:val="18"/>
        </w:rPr>
        <w:t xml:space="preserve"> </w:t>
      </w:r>
      <w:r w:rsidR="00481C8F" w:rsidRPr="0015376B">
        <w:rPr>
          <w:sz w:val="18"/>
        </w:rPr>
        <w:t>vertreten</w:t>
      </w:r>
      <w:r w:rsidR="00AB67CC">
        <w:rPr>
          <w:sz w:val="18"/>
        </w:rPr>
        <w:t>.</w:t>
      </w:r>
    </w:p>
    <w:p w14:paraId="3DC362AB" w14:textId="32A72643" w:rsidR="000C16F6" w:rsidRPr="0015376B" w:rsidRDefault="007963C9" w:rsidP="001E0802">
      <w:pPr>
        <w:spacing w:after="0"/>
        <w:rPr>
          <w:sz w:val="18"/>
        </w:rPr>
      </w:pPr>
      <w:r w:rsidRPr="0015376B">
        <w:rPr>
          <w:sz w:val="18"/>
        </w:rPr>
        <w:t>***</w:t>
      </w:r>
      <w:r w:rsidR="000C16F6" w:rsidRPr="0015376B">
        <w:rPr>
          <w:sz w:val="18"/>
        </w:rPr>
        <w:t>voraussichtlich; noch nicht alle Studierenden haben zum Berichtszeitpunkt den Abschluss erreicht</w:t>
      </w:r>
    </w:p>
    <w:p w14:paraId="3AE27CC8" w14:textId="03BAA640" w:rsidR="00FB6D9C" w:rsidRPr="000C16F6" w:rsidRDefault="00FB6D9C" w:rsidP="001E0802">
      <w:pPr>
        <w:spacing w:after="0"/>
        <w:rPr>
          <w:sz w:val="18"/>
        </w:rPr>
      </w:pPr>
      <w:r w:rsidRPr="0015376B">
        <w:rPr>
          <w:sz w:val="18"/>
        </w:rPr>
        <w:t>**** gem. Athene Forschung</w:t>
      </w:r>
      <w:r w:rsidR="00126CAA">
        <w:rPr>
          <w:sz w:val="18"/>
        </w:rPr>
        <w:t xml:space="preserve"> – hier gibt es aber akt. massive Probleme</w:t>
      </w:r>
    </w:p>
    <w:p w14:paraId="6B0E07DE" w14:textId="77777777" w:rsidR="00F851DB" w:rsidRDefault="00F851DB">
      <w:pPr>
        <w:rPr>
          <w:rFonts w:asciiTheme="majorHAnsi" w:eastAsiaTheme="majorEastAsia" w:hAnsiTheme="majorHAnsi" w:cstheme="majorBidi"/>
          <w:b/>
          <w:bCs/>
          <w:color w:val="4F81BD" w:themeColor="accent1"/>
          <w:sz w:val="26"/>
          <w:szCs w:val="26"/>
        </w:rPr>
      </w:pPr>
      <w:r>
        <w:br w:type="page"/>
      </w:r>
    </w:p>
    <w:p w14:paraId="1450C417" w14:textId="77777777" w:rsidR="007712A2" w:rsidRDefault="007712A2" w:rsidP="007712A2">
      <w:pPr>
        <w:pStyle w:val="berschrift2"/>
      </w:pPr>
      <w:bookmarkStart w:id="9" w:name="_Toc462752876"/>
      <w:r>
        <w:lastRenderedPageBreak/>
        <w:t>1.4</w:t>
      </w:r>
      <w:r>
        <w:tab/>
      </w:r>
      <w:r w:rsidRPr="007712A2">
        <w:t>Organisation</w:t>
      </w:r>
      <w:r>
        <w:t xml:space="preserve"> der Fakultät</w:t>
      </w:r>
      <w:bookmarkEnd w:id="9"/>
    </w:p>
    <w:p w14:paraId="797F6451" w14:textId="77777777" w:rsidR="00EB7B14" w:rsidRDefault="00EB7B14" w:rsidP="002110FE"/>
    <w:p w14:paraId="27387FF2" w14:textId="443E1A86" w:rsidR="002110FE" w:rsidRDefault="002110FE" w:rsidP="000902B6">
      <w:pPr>
        <w:jc w:val="both"/>
      </w:pPr>
      <w:r>
        <w:t xml:space="preserve">Die folgende Abbildung </w:t>
      </w:r>
      <w:r w:rsidR="0021225C" w:rsidRPr="0089526D">
        <w:t>1</w:t>
      </w:r>
      <w:r w:rsidR="0021225C">
        <w:t xml:space="preserve"> </w:t>
      </w:r>
      <w:r>
        <w:t>stellt die Organisation der Fakultät in fünf Institute dar. Die Kompetenz</w:t>
      </w:r>
      <w:r w:rsidR="008F64C9">
        <w:t>-</w:t>
      </w:r>
      <w:r w:rsidR="008F64C9">
        <w:br/>
      </w:r>
      <w:proofErr w:type="spellStart"/>
      <w:r>
        <w:t>felder</w:t>
      </w:r>
      <w:proofErr w:type="spellEnd"/>
      <w:r>
        <w:t xml:space="preserve"> der Fakultät entsprechen der Institutsstruktur.</w:t>
      </w:r>
    </w:p>
    <w:p w14:paraId="3D913EF5" w14:textId="4C01FEA5" w:rsidR="00D957F1" w:rsidRDefault="00D94DEF" w:rsidP="00D94DEF">
      <w:pPr>
        <w:pStyle w:val="Beschriftung"/>
      </w:pPr>
      <w:bookmarkStart w:id="10" w:name="_Toc404324728"/>
      <w:bookmarkStart w:id="11" w:name="_Toc462752914"/>
      <w:r>
        <w:t xml:space="preserve">Abbildung </w:t>
      </w:r>
      <w:r w:rsidR="00E455C9">
        <w:rPr>
          <w:noProof/>
        </w:rPr>
        <w:fldChar w:fldCharType="begin"/>
      </w:r>
      <w:r w:rsidR="00E455C9">
        <w:rPr>
          <w:noProof/>
        </w:rPr>
        <w:instrText xml:space="preserve"> SEQ Abbildung \* ARABIC </w:instrText>
      </w:r>
      <w:r w:rsidR="00E455C9">
        <w:rPr>
          <w:noProof/>
        </w:rPr>
        <w:fldChar w:fldCharType="separate"/>
      </w:r>
      <w:r w:rsidR="008E6B1E">
        <w:rPr>
          <w:noProof/>
        </w:rPr>
        <w:t>1</w:t>
      </w:r>
      <w:r w:rsidR="00E455C9">
        <w:rPr>
          <w:noProof/>
        </w:rPr>
        <w:fldChar w:fldCharType="end"/>
      </w:r>
      <w:r w:rsidRPr="00285658">
        <w:t>: Institute und Studienangebot der Fakultät für Betriebswirtschaft</w:t>
      </w:r>
      <w:bookmarkEnd w:id="10"/>
      <w:bookmarkEnd w:id="11"/>
    </w:p>
    <w:p w14:paraId="082900E5" w14:textId="0D2E7815" w:rsidR="00D957F1" w:rsidRDefault="00C26458" w:rsidP="000902B6">
      <w:pPr>
        <w:jc w:val="both"/>
      </w:pPr>
      <w:r w:rsidRPr="00C26458">
        <w:rPr>
          <w:noProof/>
        </w:rPr>
        <w:drawing>
          <wp:inline distT="0" distB="0" distL="0" distR="0" wp14:anchorId="4AC17719" wp14:editId="47E9B022">
            <wp:extent cx="5760720" cy="323977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14:paraId="2085C281" w14:textId="77777777" w:rsidR="00EB7B14" w:rsidRDefault="00EB7B14">
      <w:pPr>
        <w:rPr>
          <w:rFonts w:ascii="Calibri" w:eastAsia="Calibri" w:hAnsi="Calibri" w:cs="Calibri"/>
        </w:rPr>
      </w:pPr>
      <w:r>
        <w:rPr>
          <w:rFonts w:ascii="Calibri" w:eastAsia="Calibri" w:hAnsi="Calibri" w:cs="Calibri"/>
        </w:rPr>
        <w:br w:type="page"/>
      </w:r>
    </w:p>
    <w:p w14:paraId="4683A269" w14:textId="77777777" w:rsidR="00272462" w:rsidRDefault="00272462" w:rsidP="00272462">
      <w:pPr>
        <w:rPr>
          <w:rFonts w:ascii="Calibri" w:eastAsia="Calibri" w:hAnsi="Calibri" w:cs="Calibri"/>
        </w:rPr>
      </w:pPr>
      <w:r w:rsidRPr="008967DA">
        <w:rPr>
          <w:rFonts w:ascii="Calibri" w:eastAsia="Calibri" w:hAnsi="Calibri" w:cs="Calibri"/>
        </w:rPr>
        <w:lastRenderedPageBreak/>
        <w:t>Die folgende Übersicht zeigt, welche Professuren den fünf Instituten zugeordnet sind:</w:t>
      </w:r>
    </w:p>
    <w:p w14:paraId="35DBC6C2" w14:textId="0E141B77" w:rsidR="00D94DEF" w:rsidRDefault="00D94DEF" w:rsidP="00D94DEF">
      <w:pPr>
        <w:pStyle w:val="Beschriftung"/>
        <w:keepNext/>
      </w:pPr>
      <w:bookmarkStart w:id="12" w:name="_Toc404324701"/>
      <w:bookmarkStart w:id="13" w:name="_Toc462753133"/>
      <w:r>
        <w:t xml:space="preserve">Tabelle </w:t>
      </w:r>
      <w:r w:rsidR="00E455C9">
        <w:rPr>
          <w:noProof/>
        </w:rPr>
        <w:fldChar w:fldCharType="begin"/>
      </w:r>
      <w:r w:rsidR="00E455C9">
        <w:rPr>
          <w:noProof/>
        </w:rPr>
        <w:instrText xml:space="preserve"> SEQ Tabelle \* ARABIC </w:instrText>
      </w:r>
      <w:r w:rsidR="00E455C9">
        <w:rPr>
          <w:noProof/>
        </w:rPr>
        <w:fldChar w:fldCharType="separate"/>
      </w:r>
      <w:r w:rsidR="008E6B1E">
        <w:rPr>
          <w:noProof/>
        </w:rPr>
        <w:t>3</w:t>
      </w:r>
      <w:r w:rsidR="00E455C9">
        <w:rPr>
          <w:noProof/>
        </w:rPr>
        <w:fldChar w:fldCharType="end"/>
      </w:r>
      <w:r w:rsidRPr="00285658">
        <w:t>: Zuordnung von Professuren zu Instituten</w:t>
      </w:r>
      <w:bookmarkEnd w:id="12"/>
      <w:bookmarkEnd w:id="13"/>
    </w:p>
    <w:p w14:paraId="7F1F9E9E" w14:textId="379C1CB1" w:rsidR="0029537D" w:rsidRPr="0029537D" w:rsidRDefault="00C26458" w:rsidP="0029537D">
      <w:r w:rsidRPr="00C26458">
        <w:rPr>
          <w:noProof/>
        </w:rPr>
        <w:drawing>
          <wp:inline distT="0" distB="0" distL="0" distR="0" wp14:anchorId="7B057EF3" wp14:editId="0FB6F714">
            <wp:extent cx="5760720" cy="323977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770"/>
                    </a:xfrm>
                    <a:prstGeom prst="rect">
                      <a:avLst/>
                    </a:prstGeom>
                  </pic:spPr>
                </pic:pic>
              </a:graphicData>
            </a:graphic>
          </wp:inline>
        </w:drawing>
      </w:r>
    </w:p>
    <w:p w14:paraId="1E10E76B" w14:textId="77777777" w:rsidR="007815BA" w:rsidRDefault="007815BA">
      <w:pPr>
        <w:rPr>
          <w:rFonts w:asciiTheme="majorHAnsi" w:eastAsiaTheme="majorEastAsia" w:hAnsiTheme="majorHAnsi" w:cstheme="majorBidi"/>
          <w:b/>
          <w:bCs/>
          <w:color w:val="365F91" w:themeColor="accent1" w:themeShade="BF"/>
          <w:sz w:val="28"/>
          <w:szCs w:val="28"/>
        </w:rPr>
      </w:pPr>
      <w:bookmarkStart w:id="14" w:name="_Toc462752877"/>
      <w:r>
        <w:br w:type="page"/>
      </w:r>
    </w:p>
    <w:p w14:paraId="79DDD615" w14:textId="15D16B5F" w:rsidR="007712A2" w:rsidRDefault="007712A2" w:rsidP="007712A2">
      <w:pPr>
        <w:pStyle w:val="berschrift1"/>
      </w:pPr>
      <w:r>
        <w:lastRenderedPageBreak/>
        <w:t>2</w:t>
      </w:r>
      <w:r>
        <w:tab/>
        <w:t>Lehre</w:t>
      </w:r>
      <w:bookmarkEnd w:id="14"/>
    </w:p>
    <w:p w14:paraId="4E6ACAA8" w14:textId="77777777" w:rsidR="007712A2" w:rsidRDefault="007712A2" w:rsidP="007712A2">
      <w:pPr>
        <w:pStyle w:val="berschrift2"/>
      </w:pPr>
      <w:bookmarkStart w:id="15" w:name="_Toc462752878"/>
      <w:r>
        <w:t>2.1</w:t>
      </w:r>
      <w:r>
        <w:tab/>
        <w:t>Studiengänge</w:t>
      </w:r>
      <w:bookmarkEnd w:id="15"/>
    </w:p>
    <w:p w14:paraId="71ED5F94" w14:textId="77777777" w:rsidR="00EA1DDB" w:rsidRDefault="00EA1DDB" w:rsidP="00EA1DDB">
      <w:pPr>
        <w:pStyle w:val="berschrift3"/>
        <w:rPr>
          <w:rFonts w:eastAsia="Calibri"/>
        </w:rPr>
      </w:pPr>
      <w:bookmarkStart w:id="16" w:name="_Toc462752879"/>
      <w:r>
        <w:rPr>
          <w:rFonts w:eastAsia="Calibri"/>
        </w:rPr>
        <w:t xml:space="preserve">2.1.1. Bachelor-Studiengang </w:t>
      </w:r>
      <w:r w:rsidR="00FE08F4">
        <w:rPr>
          <w:rFonts w:eastAsia="Calibri"/>
        </w:rPr>
        <w:t>Management und Medien</w:t>
      </w:r>
      <w:bookmarkEnd w:id="16"/>
    </w:p>
    <w:p w14:paraId="3A7894B8" w14:textId="205EE47C" w:rsidR="002B20EB" w:rsidRDefault="002B20EB" w:rsidP="000902B6">
      <w:pPr>
        <w:tabs>
          <w:tab w:val="left" w:pos="3119"/>
        </w:tabs>
        <w:spacing w:after="240"/>
        <w:jc w:val="both"/>
        <w:rPr>
          <w:rFonts w:ascii="Calibri" w:eastAsia="Calibri" w:hAnsi="Calibri" w:cs="Calibri"/>
        </w:rPr>
      </w:pPr>
      <w:r>
        <w:rPr>
          <w:rFonts w:ascii="Calibri" w:eastAsia="Calibri" w:hAnsi="Calibri" w:cs="Calibri"/>
        </w:rPr>
        <w:t xml:space="preserve">Seit 2010 bietet die Fakultät für Betriebswirtschaft den anwendungsorientierten </w:t>
      </w:r>
      <w:r w:rsidRPr="008967DA">
        <w:rPr>
          <w:rFonts w:ascii="Calibri" w:eastAsia="Calibri" w:hAnsi="Calibri" w:cs="Calibri"/>
        </w:rPr>
        <w:t xml:space="preserve">Bachelor-Studiengang </w:t>
      </w:r>
      <w:r w:rsidR="00FE08F4">
        <w:rPr>
          <w:rFonts w:ascii="Calibri" w:eastAsia="Calibri" w:hAnsi="Calibri" w:cs="Calibri"/>
          <w:i/>
        </w:rPr>
        <w:t>Management und Medien</w:t>
      </w:r>
      <w:r w:rsidRPr="008967DA">
        <w:rPr>
          <w:rFonts w:ascii="Calibri" w:eastAsia="Calibri" w:hAnsi="Calibri" w:cs="Calibri"/>
        </w:rPr>
        <w:t xml:space="preserve"> </w:t>
      </w:r>
      <w:r>
        <w:rPr>
          <w:rFonts w:ascii="Calibri" w:eastAsia="Calibri" w:hAnsi="Calibri" w:cs="Calibri"/>
        </w:rPr>
        <w:t>an</w:t>
      </w:r>
      <w:r>
        <w:rPr>
          <w:rStyle w:val="Funotenzeichen"/>
          <w:rFonts w:eastAsiaTheme="minorHAnsi"/>
        </w:rPr>
        <w:footnoteReference w:id="1"/>
      </w:r>
      <w:r>
        <w:rPr>
          <w:rFonts w:ascii="Calibri" w:eastAsia="Calibri" w:hAnsi="Calibri" w:cs="Calibri"/>
        </w:rPr>
        <w:t xml:space="preserve">. </w:t>
      </w:r>
      <w:r w:rsidRPr="008967DA">
        <w:rPr>
          <w:rFonts w:ascii="Calibri" w:eastAsia="Calibri" w:hAnsi="Calibri" w:cs="Calibri"/>
        </w:rPr>
        <w:t xml:space="preserve">Der interdisziplinäre </w:t>
      </w:r>
      <w:r w:rsidR="0011165B">
        <w:rPr>
          <w:rFonts w:ascii="Calibri" w:eastAsia="Calibri" w:hAnsi="Calibri" w:cs="Calibri"/>
        </w:rPr>
        <w:t xml:space="preserve">Studiengang </w:t>
      </w:r>
      <w:r>
        <w:rPr>
          <w:rFonts w:ascii="Calibri" w:eastAsia="Calibri" w:hAnsi="Calibri" w:cs="Calibri"/>
        </w:rPr>
        <w:t xml:space="preserve">soll </w:t>
      </w:r>
      <w:r w:rsidRPr="002B20EB">
        <w:rPr>
          <w:rFonts w:ascii="Calibri" w:eastAsia="Calibri" w:hAnsi="Calibri" w:cs="Calibri"/>
        </w:rPr>
        <w:t>Kommunikations</w:t>
      </w:r>
      <w:r w:rsidR="000E694E">
        <w:rPr>
          <w:rFonts w:ascii="Calibri" w:eastAsia="Calibri" w:hAnsi="Calibri" w:cs="Calibri"/>
        </w:rPr>
        <w:t>-</w:t>
      </w:r>
      <w:r w:rsidR="007815BA">
        <w:rPr>
          <w:rFonts w:ascii="Calibri" w:eastAsia="Calibri" w:hAnsi="Calibri" w:cs="Calibri"/>
        </w:rPr>
        <w:t xml:space="preserve"> und</w:t>
      </w:r>
      <w:r w:rsidR="00EC5E29">
        <w:rPr>
          <w:rFonts w:ascii="Calibri" w:eastAsia="Calibri" w:hAnsi="Calibri" w:cs="Calibri"/>
        </w:rPr>
        <w:t xml:space="preserve"> Medien</w:t>
      </w:r>
      <w:r w:rsidR="000E694E">
        <w:rPr>
          <w:rFonts w:ascii="Calibri" w:eastAsia="Calibri" w:hAnsi="Calibri" w:cs="Calibri"/>
        </w:rPr>
        <w:softHyphen/>
      </w:r>
      <w:r w:rsidR="00EC5E29">
        <w:rPr>
          <w:rFonts w:ascii="Calibri" w:eastAsia="Calibri" w:hAnsi="Calibri" w:cs="Calibri"/>
        </w:rPr>
        <w:t>manager</w:t>
      </w:r>
      <w:r w:rsidR="008856A7">
        <w:rPr>
          <w:rFonts w:ascii="Calibri" w:eastAsia="Calibri" w:hAnsi="Calibri" w:cs="Calibri"/>
        </w:rPr>
        <w:t>innen und -manager</w:t>
      </w:r>
      <w:r w:rsidR="00EC5E29">
        <w:rPr>
          <w:rFonts w:ascii="Calibri" w:eastAsia="Calibri" w:hAnsi="Calibri" w:cs="Calibri"/>
        </w:rPr>
        <w:t xml:space="preserve"> </w:t>
      </w:r>
      <w:r w:rsidR="007815BA">
        <w:rPr>
          <w:rFonts w:ascii="Calibri" w:eastAsia="Calibri" w:hAnsi="Calibri" w:cs="Calibri"/>
        </w:rPr>
        <w:t>sowie</w:t>
      </w:r>
      <w:r w:rsidR="008856A7">
        <w:rPr>
          <w:rFonts w:ascii="Calibri" w:eastAsia="Calibri" w:hAnsi="Calibri" w:cs="Calibri"/>
        </w:rPr>
        <w:t xml:space="preserve"> Journalistinnen und Journalisten</w:t>
      </w:r>
      <w:r w:rsidR="00EC5E29">
        <w:rPr>
          <w:rFonts w:ascii="Calibri" w:eastAsia="Calibri" w:hAnsi="Calibri" w:cs="Calibri"/>
        </w:rPr>
        <w:t xml:space="preserve"> </w:t>
      </w:r>
      <w:r>
        <w:rPr>
          <w:rFonts w:ascii="Calibri" w:eastAsia="Calibri" w:hAnsi="Calibri" w:cs="Calibri"/>
        </w:rPr>
        <w:t>ausbilden, die auf Basis wirtschaftswissenschaftlicher Expertise und cross</w:t>
      </w:r>
      <w:r w:rsidR="00E31913">
        <w:rPr>
          <w:rFonts w:ascii="Calibri" w:eastAsia="Calibri" w:hAnsi="Calibri" w:cs="Calibri"/>
        </w:rPr>
        <w:softHyphen/>
      </w:r>
      <w:r>
        <w:rPr>
          <w:rFonts w:ascii="Calibri" w:eastAsia="Calibri" w:hAnsi="Calibri" w:cs="Calibri"/>
        </w:rPr>
        <w:t xml:space="preserve">medialer Handlungskompetenz die Medienwelt selbst sowie </w:t>
      </w:r>
      <w:r w:rsidRPr="008967DA">
        <w:rPr>
          <w:rFonts w:ascii="Calibri" w:eastAsia="Calibri" w:hAnsi="Calibri" w:cs="Calibri"/>
        </w:rPr>
        <w:t xml:space="preserve">die Medienumwelt von </w:t>
      </w:r>
      <w:r>
        <w:rPr>
          <w:rFonts w:ascii="Calibri" w:eastAsia="Calibri" w:hAnsi="Calibri" w:cs="Calibri"/>
        </w:rPr>
        <w:t xml:space="preserve">Organisationen gestalten. Dazu werden </w:t>
      </w:r>
      <w:r w:rsidRPr="008967DA">
        <w:rPr>
          <w:rFonts w:ascii="Calibri" w:eastAsia="Calibri" w:hAnsi="Calibri" w:cs="Calibri"/>
        </w:rPr>
        <w:t>wirtschaftswissenschaftliche mit journalistischen und kommunikations</w:t>
      </w:r>
      <w:r w:rsidR="00E31913">
        <w:rPr>
          <w:rFonts w:ascii="Calibri" w:eastAsia="Calibri" w:hAnsi="Calibri" w:cs="Calibri"/>
        </w:rPr>
        <w:softHyphen/>
      </w:r>
      <w:r w:rsidRPr="008967DA">
        <w:rPr>
          <w:rFonts w:ascii="Calibri" w:eastAsia="Calibri" w:hAnsi="Calibri" w:cs="Calibri"/>
        </w:rPr>
        <w:t>wissenschaftlichen Inhalten</w:t>
      </w:r>
      <w:r>
        <w:rPr>
          <w:rFonts w:ascii="Calibri" w:eastAsia="Calibri" w:hAnsi="Calibri" w:cs="Calibri"/>
        </w:rPr>
        <w:t xml:space="preserve"> verknüpft</w:t>
      </w:r>
      <w:r w:rsidRPr="008967DA">
        <w:rPr>
          <w:rFonts w:ascii="Calibri" w:eastAsia="Calibri" w:hAnsi="Calibri" w:cs="Calibri"/>
        </w:rPr>
        <w:t>. Die Studierenden lernen, für Unternehmen und Non‐Profit‐Organisationen bedeutsame Sachverhalte mit journalistischen Methoden aufzubereiten und nutzbar zu machen.</w:t>
      </w:r>
      <w:r>
        <w:rPr>
          <w:rFonts w:ascii="Calibri" w:eastAsia="Calibri" w:hAnsi="Calibri" w:cs="Calibri"/>
        </w:rPr>
        <w:t xml:space="preserve"> Kommunikations- und medienwissenschaftliche Methoden und Instrumen</w:t>
      </w:r>
      <w:r w:rsidR="00E31913">
        <w:rPr>
          <w:rFonts w:ascii="Calibri" w:eastAsia="Calibri" w:hAnsi="Calibri" w:cs="Calibri"/>
        </w:rPr>
        <w:softHyphen/>
      </w:r>
      <w:r>
        <w:rPr>
          <w:rFonts w:ascii="Calibri" w:eastAsia="Calibri" w:hAnsi="Calibri" w:cs="Calibri"/>
        </w:rPr>
        <w:t>tarien ermöglichen ein profundes Verständnis der Medienbranche, ihrer Historie wie ihres Agierens im 21. Jahrhundert.</w:t>
      </w:r>
    </w:p>
    <w:p w14:paraId="2F93D4E0" w14:textId="068A2AD9" w:rsidR="00147C0C" w:rsidRDefault="00147C0C" w:rsidP="00147C0C">
      <w:pPr>
        <w:rPr>
          <w:rFonts w:ascii="Calibri" w:eastAsia="Calibri" w:hAnsi="Calibri" w:cs="Calibri"/>
        </w:rPr>
      </w:pPr>
      <w:r w:rsidRPr="00F960C8">
        <w:rPr>
          <w:rFonts w:ascii="Calibri" w:eastAsia="Calibri" w:hAnsi="Calibri" w:cs="Calibri"/>
        </w:rPr>
        <w:t xml:space="preserve">Die </w:t>
      </w:r>
      <w:r>
        <w:rPr>
          <w:rFonts w:ascii="Calibri" w:eastAsia="Calibri" w:hAnsi="Calibri" w:cs="Calibri"/>
        </w:rPr>
        <w:t xml:space="preserve">Fakultät ist bestrebt die bestehenden, sehr erfolgreichen und stark nachgefragten Studiengänge BA und MA „Management und Medien“ weiter gezielt zu profilieren. Dazu wurden die </w:t>
      </w:r>
      <w:proofErr w:type="spellStart"/>
      <w:r>
        <w:rPr>
          <w:rFonts w:ascii="Calibri" w:eastAsia="Calibri" w:hAnsi="Calibri" w:cs="Calibri"/>
        </w:rPr>
        <w:t>Studiengangskonzepte</w:t>
      </w:r>
      <w:proofErr w:type="spellEnd"/>
      <w:r>
        <w:rPr>
          <w:rFonts w:ascii="Calibri" w:eastAsia="Calibri" w:hAnsi="Calibri" w:cs="Calibri"/>
        </w:rPr>
        <w:t xml:space="preserve"> </w:t>
      </w:r>
      <w:r w:rsidR="008856A7">
        <w:rPr>
          <w:rFonts w:ascii="Calibri" w:eastAsia="Calibri" w:hAnsi="Calibri" w:cs="Calibri"/>
        </w:rPr>
        <w:t>für den</w:t>
      </w:r>
      <w:r>
        <w:rPr>
          <w:rFonts w:ascii="Calibri" w:eastAsia="Calibri" w:hAnsi="Calibri" w:cs="Calibri"/>
        </w:rPr>
        <w:t xml:space="preserve"> Bachelor und </w:t>
      </w:r>
      <w:r w:rsidR="008856A7">
        <w:rPr>
          <w:rFonts w:ascii="Calibri" w:eastAsia="Calibri" w:hAnsi="Calibri" w:cs="Calibri"/>
        </w:rPr>
        <w:t xml:space="preserve">den </w:t>
      </w:r>
      <w:r>
        <w:rPr>
          <w:rFonts w:ascii="Calibri" w:eastAsia="Calibri" w:hAnsi="Calibri" w:cs="Calibri"/>
        </w:rPr>
        <w:t xml:space="preserve">Master überarbeitet. Die Fakultät strebte dabei strategisch die zukunftsorientierte Weiterentwicklung des bestehenden Ausbildungsprofils an. Dies wird durch eine </w:t>
      </w:r>
      <w:r w:rsidRPr="00B663C9">
        <w:rPr>
          <w:rFonts w:ascii="Calibri" w:eastAsia="Calibri" w:hAnsi="Calibri" w:cs="Calibri"/>
        </w:rPr>
        <w:t>stärkere Ausrichtung auf Digitalisie</w:t>
      </w:r>
      <w:r>
        <w:rPr>
          <w:rFonts w:ascii="Calibri" w:eastAsia="Calibri" w:hAnsi="Calibri" w:cs="Calibri"/>
        </w:rPr>
        <w:t>r</w:t>
      </w:r>
      <w:r w:rsidRPr="00B663C9">
        <w:rPr>
          <w:rFonts w:ascii="Calibri" w:eastAsia="Calibri" w:hAnsi="Calibri" w:cs="Calibri"/>
        </w:rPr>
        <w:t>ung und Innovation</w:t>
      </w:r>
      <w:r>
        <w:rPr>
          <w:rFonts w:ascii="Calibri" w:eastAsia="Calibri" w:hAnsi="Calibri" w:cs="Calibri"/>
        </w:rPr>
        <w:t xml:space="preserve"> sowohl was die Inhalte in der Journalistik als auch die in der Organisationskommunikation angeht wie auch die </w:t>
      </w:r>
      <w:r w:rsidRPr="00B663C9">
        <w:rPr>
          <w:rFonts w:ascii="Calibri" w:eastAsia="Calibri" w:hAnsi="Calibri" w:cs="Calibri"/>
        </w:rPr>
        <w:t>Methodenausbildung</w:t>
      </w:r>
      <w:r>
        <w:rPr>
          <w:rFonts w:ascii="Calibri" w:eastAsia="Calibri" w:hAnsi="Calibri" w:cs="Calibri"/>
        </w:rPr>
        <w:t xml:space="preserve"> umgesetzt. Perspektivisch soll dadurch die Möglichkeit zu weiteren Kooperationen auf dem Campus geschaffen werden (z. B. mit </w:t>
      </w:r>
      <w:r w:rsidRPr="00B663C9">
        <w:rPr>
          <w:rFonts w:ascii="Calibri" w:eastAsia="Calibri" w:hAnsi="Calibri" w:cs="Calibri"/>
        </w:rPr>
        <w:t>INF</w:t>
      </w:r>
      <w:r>
        <w:rPr>
          <w:rFonts w:ascii="Calibri" w:eastAsia="Calibri" w:hAnsi="Calibri" w:cs="Calibri"/>
        </w:rPr>
        <w:t xml:space="preserve">) und die </w:t>
      </w:r>
      <w:r w:rsidRPr="00B663C9">
        <w:rPr>
          <w:rFonts w:ascii="Calibri" w:eastAsia="Calibri" w:hAnsi="Calibri" w:cs="Calibri"/>
        </w:rPr>
        <w:t xml:space="preserve">Anschlussfähigkeit zu </w:t>
      </w:r>
      <w:r>
        <w:rPr>
          <w:rFonts w:ascii="Calibri" w:eastAsia="Calibri" w:hAnsi="Calibri" w:cs="Calibri"/>
        </w:rPr>
        <w:t xml:space="preserve">beispielweise </w:t>
      </w:r>
      <w:r w:rsidRPr="00B663C9">
        <w:rPr>
          <w:rFonts w:ascii="Calibri" w:eastAsia="Calibri" w:hAnsi="Calibri" w:cs="Calibri"/>
        </w:rPr>
        <w:t xml:space="preserve">CODE und RISK </w:t>
      </w:r>
      <w:r>
        <w:rPr>
          <w:rFonts w:ascii="Calibri" w:eastAsia="Calibri" w:hAnsi="Calibri" w:cs="Calibri"/>
        </w:rPr>
        <w:t xml:space="preserve">weiter verbessert werden. Gleichzeitig wurde die Studierbarkeit gezielt verbessert. </w:t>
      </w:r>
    </w:p>
    <w:p w14:paraId="2632E910" w14:textId="1E104BF4" w:rsidR="00E854FA" w:rsidRDefault="00E854FA" w:rsidP="00E854FA">
      <w:pPr>
        <w:pStyle w:val="Beschriftung"/>
      </w:pPr>
      <w:bookmarkStart w:id="17" w:name="_Toc202938821"/>
      <w:bookmarkStart w:id="18" w:name="_Toc329084335"/>
      <w:bookmarkStart w:id="19" w:name="_Toc404324729"/>
      <w:bookmarkStart w:id="20" w:name="_Toc462752915"/>
      <w:r>
        <w:t xml:space="preserve">Abbildung </w:t>
      </w:r>
      <w:r w:rsidR="00E455C9">
        <w:rPr>
          <w:noProof/>
        </w:rPr>
        <w:fldChar w:fldCharType="begin"/>
      </w:r>
      <w:r w:rsidR="00E455C9">
        <w:rPr>
          <w:noProof/>
        </w:rPr>
        <w:instrText xml:space="preserve"> SEQ Abbildung \* ARABIC </w:instrText>
      </w:r>
      <w:r w:rsidR="00E455C9">
        <w:rPr>
          <w:noProof/>
        </w:rPr>
        <w:fldChar w:fldCharType="separate"/>
      </w:r>
      <w:r w:rsidR="008E6B1E">
        <w:rPr>
          <w:noProof/>
        </w:rPr>
        <w:t>2</w:t>
      </w:r>
      <w:r w:rsidR="00E455C9">
        <w:rPr>
          <w:noProof/>
        </w:rPr>
        <w:fldChar w:fldCharType="end"/>
      </w:r>
      <w:r>
        <w:t xml:space="preserve">: </w:t>
      </w:r>
      <w:r w:rsidRPr="00C538A6">
        <w:t xml:space="preserve">Konzept des Bachelor-Studiengangs </w:t>
      </w:r>
      <w:r>
        <w:t>Management und Medien</w:t>
      </w:r>
      <w:bookmarkEnd w:id="17"/>
      <w:bookmarkEnd w:id="18"/>
      <w:bookmarkEnd w:id="19"/>
      <w:bookmarkEnd w:id="20"/>
      <w:r w:rsidRPr="00C538A6">
        <w:t xml:space="preserve"> </w:t>
      </w:r>
    </w:p>
    <w:p w14:paraId="3EEE3CAC" w14:textId="24A7B86F" w:rsidR="002B20EB" w:rsidRPr="008967DA" w:rsidRDefault="00C26458" w:rsidP="006E77AF">
      <w:pPr>
        <w:jc w:val="center"/>
        <w:rPr>
          <w:rFonts w:ascii="Calibri" w:eastAsia="Calibri" w:hAnsi="Calibri" w:cs="Calibri"/>
        </w:rPr>
      </w:pPr>
      <w:r w:rsidRPr="00C26458">
        <w:rPr>
          <w:rFonts w:ascii="Calibri" w:eastAsia="Calibri" w:hAnsi="Calibri" w:cs="Calibri"/>
          <w:noProof/>
        </w:rPr>
        <w:drawing>
          <wp:inline distT="0" distB="0" distL="0" distR="0" wp14:anchorId="515B4FD1" wp14:editId="094A9ACA">
            <wp:extent cx="5760720" cy="230886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6700" b="12035"/>
                    <a:stretch/>
                  </pic:blipFill>
                  <pic:spPr bwMode="auto">
                    <a:xfrm>
                      <a:off x="0" y="0"/>
                      <a:ext cx="5760720" cy="2308860"/>
                    </a:xfrm>
                    <a:prstGeom prst="rect">
                      <a:avLst/>
                    </a:prstGeom>
                    <a:ln>
                      <a:noFill/>
                    </a:ln>
                    <a:extLst>
                      <a:ext uri="{53640926-AAD7-44D8-BBD7-CCE9431645EC}">
                        <a14:shadowObscured xmlns:a14="http://schemas.microsoft.com/office/drawing/2010/main"/>
                      </a:ext>
                    </a:extLst>
                  </pic:spPr>
                </pic:pic>
              </a:graphicData>
            </a:graphic>
          </wp:inline>
        </w:drawing>
      </w:r>
    </w:p>
    <w:p w14:paraId="425D27C8" w14:textId="77777777" w:rsidR="002B20EB" w:rsidRDefault="002B20EB" w:rsidP="006E77AF">
      <w:pPr>
        <w:tabs>
          <w:tab w:val="left" w:pos="3119"/>
        </w:tabs>
        <w:spacing w:before="240" w:after="240"/>
        <w:rPr>
          <w:rFonts w:ascii="Calibri" w:eastAsia="Calibri" w:hAnsi="Calibri" w:cs="Calibri"/>
        </w:rPr>
      </w:pPr>
      <w:r>
        <w:rPr>
          <w:rFonts w:ascii="Calibri" w:eastAsia="Calibri" w:hAnsi="Calibri" w:cs="Calibri"/>
        </w:rPr>
        <w:t xml:space="preserve">Der Bachelorstudiengang umfasst folgende Pflichtmodule: </w:t>
      </w:r>
    </w:p>
    <w:p w14:paraId="1B0DCFAB" w14:textId="77777777" w:rsidR="00CC58AC" w:rsidRDefault="00CC58AC">
      <w:pPr>
        <w:rPr>
          <w:rFonts w:ascii="Calibri" w:eastAsia="Calibri" w:hAnsi="Calibri" w:cs="Calibri"/>
          <w:b/>
          <w:bCs/>
          <w:color w:val="4F81BD"/>
        </w:rPr>
      </w:pPr>
      <w:bookmarkStart w:id="21" w:name="_Toc404324702"/>
      <w:bookmarkStart w:id="22" w:name="_Toc462753134"/>
      <w:r>
        <w:lastRenderedPageBreak/>
        <w:br w:type="page"/>
      </w:r>
    </w:p>
    <w:p w14:paraId="670D1B78" w14:textId="048DCF79" w:rsidR="00E854FA" w:rsidRDefault="00E854FA" w:rsidP="00E854FA">
      <w:pPr>
        <w:pStyle w:val="Beschriftung"/>
      </w:pPr>
      <w:r>
        <w:lastRenderedPageBreak/>
        <w:t xml:space="preserve">Tabelle </w:t>
      </w:r>
      <w:r w:rsidR="00E455C9">
        <w:rPr>
          <w:noProof/>
        </w:rPr>
        <w:fldChar w:fldCharType="begin"/>
      </w:r>
      <w:r w:rsidR="00E455C9">
        <w:rPr>
          <w:noProof/>
        </w:rPr>
        <w:instrText xml:space="preserve"> SEQ Tabelle \* ARABIC </w:instrText>
      </w:r>
      <w:r w:rsidR="00E455C9">
        <w:rPr>
          <w:noProof/>
        </w:rPr>
        <w:fldChar w:fldCharType="separate"/>
      </w:r>
      <w:r w:rsidR="008E6B1E">
        <w:rPr>
          <w:noProof/>
        </w:rPr>
        <w:t>4</w:t>
      </w:r>
      <w:r w:rsidR="00E455C9">
        <w:rPr>
          <w:noProof/>
        </w:rPr>
        <w:fldChar w:fldCharType="end"/>
      </w:r>
      <w:r w:rsidRPr="00285658">
        <w:t>: Pflichtmodule Bachelor-Studiengang</w:t>
      </w:r>
      <w:r>
        <w:t xml:space="preserve"> und Modulverantwortliche</w:t>
      </w:r>
      <w:bookmarkEnd w:id="21"/>
      <w:bookmarkEnd w:id="22"/>
    </w:p>
    <w:tbl>
      <w:tblPr>
        <w:tblStyle w:val="Tabellenraster"/>
        <w:tblW w:w="9067" w:type="dxa"/>
        <w:tblLayout w:type="fixed"/>
        <w:tblLook w:val="04A0" w:firstRow="1" w:lastRow="0" w:firstColumn="1" w:lastColumn="0" w:noHBand="0" w:noVBand="1"/>
      </w:tblPr>
      <w:tblGrid>
        <w:gridCol w:w="3681"/>
        <w:gridCol w:w="1134"/>
        <w:gridCol w:w="2835"/>
        <w:gridCol w:w="1417"/>
      </w:tblGrid>
      <w:tr w:rsidR="0090061A" w14:paraId="1CF8FCE1" w14:textId="77777777" w:rsidTr="0090061A">
        <w:trPr>
          <w:trHeight w:val="337"/>
        </w:trPr>
        <w:tc>
          <w:tcPr>
            <w:tcW w:w="3681" w:type="dxa"/>
            <w:shd w:val="clear" w:color="auto" w:fill="8DB3E2" w:themeFill="text2" w:themeFillTint="66"/>
          </w:tcPr>
          <w:p w14:paraId="3E10E7E5" w14:textId="77777777" w:rsidR="0090061A" w:rsidRPr="00D27977" w:rsidRDefault="0090061A" w:rsidP="00A812FA">
            <w:pPr>
              <w:rPr>
                <w:b/>
              </w:rPr>
            </w:pPr>
            <w:r>
              <w:rPr>
                <w:b/>
              </w:rPr>
              <w:t>Modul</w:t>
            </w:r>
          </w:p>
        </w:tc>
        <w:tc>
          <w:tcPr>
            <w:tcW w:w="1134" w:type="dxa"/>
            <w:shd w:val="clear" w:color="auto" w:fill="8DB3E2" w:themeFill="text2" w:themeFillTint="66"/>
          </w:tcPr>
          <w:p w14:paraId="299D1116" w14:textId="77777777" w:rsidR="0090061A" w:rsidRPr="00D27977" w:rsidRDefault="0090061A" w:rsidP="00A812FA">
            <w:pPr>
              <w:jc w:val="center"/>
              <w:rPr>
                <w:b/>
              </w:rPr>
            </w:pPr>
            <w:r>
              <w:rPr>
                <w:b/>
              </w:rPr>
              <w:t>ECTS</w:t>
            </w:r>
          </w:p>
        </w:tc>
        <w:tc>
          <w:tcPr>
            <w:tcW w:w="2835" w:type="dxa"/>
            <w:shd w:val="clear" w:color="auto" w:fill="8DB3E2" w:themeFill="text2" w:themeFillTint="66"/>
          </w:tcPr>
          <w:p w14:paraId="09A54B1E" w14:textId="1916174F" w:rsidR="0090061A" w:rsidRPr="00D27977" w:rsidRDefault="0090061A" w:rsidP="00A812FA">
            <w:pPr>
              <w:jc w:val="center"/>
              <w:rPr>
                <w:b/>
              </w:rPr>
            </w:pPr>
            <w:r>
              <w:rPr>
                <w:b/>
              </w:rPr>
              <w:t>Modulverantwortlich</w:t>
            </w:r>
          </w:p>
        </w:tc>
        <w:tc>
          <w:tcPr>
            <w:tcW w:w="1417" w:type="dxa"/>
            <w:shd w:val="clear" w:color="auto" w:fill="8DB3E2" w:themeFill="text2" w:themeFillTint="66"/>
          </w:tcPr>
          <w:p w14:paraId="0E603C61" w14:textId="77777777" w:rsidR="0090061A" w:rsidRPr="00D27977" w:rsidRDefault="0090061A" w:rsidP="00A812FA">
            <w:pPr>
              <w:jc w:val="center"/>
              <w:rPr>
                <w:b/>
              </w:rPr>
            </w:pPr>
            <w:r>
              <w:rPr>
                <w:b/>
              </w:rPr>
              <w:t>Studienjahr</w:t>
            </w:r>
          </w:p>
        </w:tc>
      </w:tr>
      <w:tr w:rsidR="0090061A" w14:paraId="180ACDA5" w14:textId="77777777" w:rsidTr="0090061A">
        <w:trPr>
          <w:trHeight w:val="85"/>
        </w:trPr>
        <w:tc>
          <w:tcPr>
            <w:tcW w:w="3681" w:type="dxa"/>
            <w:vAlign w:val="center"/>
          </w:tcPr>
          <w:p w14:paraId="1709FA97" w14:textId="77777777" w:rsidR="0090061A" w:rsidRPr="003A6A6B" w:rsidRDefault="0090061A" w:rsidP="00A812FA">
            <w:pPr>
              <w:rPr>
                <w:b/>
                <w:sz w:val="24"/>
                <w:szCs w:val="24"/>
              </w:rPr>
            </w:pPr>
            <w:r>
              <w:rPr>
                <w:b/>
                <w:sz w:val="24"/>
                <w:szCs w:val="24"/>
              </w:rPr>
              <w:t>Mathematik</w:t>
            </w:r>
          </w:p>
        </w:tc>
        <w:tc>
          <w:tcPr>
            <w:tcW w:w="1134" w:type="dxa"/>
            <w:vAlign w:val="center"/>
          </w:tcPr>
          <w:p w14:paraId="74DF24D4" w14:textId="77777777" w:rsidR="0090061A" w:rsidRPr="004D3F92" w:rsidRDefault="0090061A" w:rsidP="00A812FA">
            <w:pPr>
              <w:jc w:val="center"/>
              <w:rPr>
                <w:sz w:val="24"/>
                <w:szCs w:val="24"/>
              </w:rPr>
            </w:pPr>
            <w:r>
              <w:rPr>
                <w:sz w:val="24"/>
                <w:szCs w:val="24"/>
              </w:rPr>
              <w:t>5</w:t>
            </w:r>
          </w:p>
        </w:tc>
        <w:tc>
          <w:tcPr>
            <w:tcW w:w="2835" w:type="dxa"/>
            <w:vAlign w:val="center"/>
          </w:tcPr>
          <w:p w14:paraId="2F94DF23" w14:textId="77777777" w:rsidR="0090061A" w:rsidRPr="004D3F92" w:rsidRDefault="0090061A" w:rsidP="00A812FA">
            <w:pPr>
              <w:jc w:val="center"/>
              <w:rPr>
                <w:sz w:val="24"/>
                <w:szCs w:val="24"/>
              </w:rPr>
            </w:pPr>
            <w:r>
              <w:rPr>
                <w:sz w:val="24"/>
                <w:szCs w:val="24"/>
              </w:rPr>
              <w:t>Prof. Dr. Bayer</w:t>
            </w:r>
          </w:p>
        </w:tc>
        <w:tc>
          <w:tcPr>
            <w:tcW w:w="1417" w:type="dxa"/>
            <w:vAlign w:val="center"/>
          </w:tcPr>
          <w:p w14:paraId="4699DEF2" w14:textId="77777777" w:rsidR="0090061A" w:rsidRPr="004D3F92" w:rsidRDefault="0090061A" w:rsidP="00A812FA">
            <w:pPr>
              <w:jc w:val="center"/>
              <w:rPr>
                <w:sz w:val="24"/>
                <w:szCs w:val="24"/>
              </w:rPr>
            </w:pPr>
            <w:r>
              <w:rPr>
                <w:sz w:val="24"/>
                <w:szCs w:val="24"/>
              </w:rPr>
              <w:t>1</w:t>
            </w:r>
          </w:p>
        </w:tc>
      </w:tr>
      <w:tr w:rsidR="0090061A" w14:paraId="3D315AC2" w14:textId="77777777" w:rsidTr="0090061A">
        <w:trPr>
          <w:trHeight w:val="85"/>
        </w:trPr>
        <w:tc>
          <w:tcPr>
            <w:tcW w:w="3681" w:type="dxa"/>
            <w:vAlign w:val="center"/>
          </w:tcPr>
          <w:p w14:paraId="718003B6" w14:textId="77777777" w:rsidR="0090061A" w:rsidRPr="003A6A6B" w:rsidRDefault="0090061A" w:rsidP="00A812FA">
            <w:pPr>
              <w:rPr>
                <w:b/>
                <w:sz w:val="24"/>
                <w:szCs w:val="24"/>
              </w:rPr>
            </w:pPr>
            <w:r>
              <w:rPr>
                <w:b/>
                <w:sz w:val="24"/>
                <w:szCs w:val="24"/>
              </w:rPr>
              <w:t>Grundlagen des Rechnungswesens</w:t>
            </w:r>
          </w:p>
        </w:tc>
        <w:tc>
          <w:tcPr>
            <w:tcW w:w="1134" w:type="dxa"/>
            <w:vAlign w:val="center"/>
          </w:tcPr>
          <w:p w14:paraId="571B55FA" w14:textId="77777777" w:rsidR="0090061A" w:rsidRPr="004D3F92" w:rsidRDefault="0090061A" w:rsidP="00A812FA">
            <w:pPr>
              <w:jc w:val="center"/>
              <w:rPr>
                <w:sz w:val="24"/>
                <w:szCs w:val="24"/>
              </w:rPr>
            </w:pPr>
            <w:r w:rsidRPr="004D3F92">
              <w:rPr>
                <w:sz w:val="24"/>
                <w:szCs w:val="24"/>
              </w:rPr>
              <w:t>10</w:t>
            </w:r>
          </w:p>
        </w:tc>
        <w:tc>
          <w:tcPr>
            <w:tcW w:w="2835" w:type="dxa"/>
            <w:vAlign w:val="center"/>
          </w:tcPr>
          <w:p w14:paraId="4EBE3136" w14:textId="77777777" w:rsidR="0090061A" w:rsidRPr="004D3F92" w:rsidRDefault="0090061A" w:rsidP="00A812FA">
            <w:pPr>
              <w:jc w:val="center"/>
              <w:rPr>
                <w:sz w:val="24"/>
                <w:szCs w:val="24"/>
              </w:rPr>
            </w:pPr>
            <w:r w:rsidRPr="004D3F92">
              <w:rPr>
                <w:sz w:val="24"/>
                <w:szCs w:val="24"/>
              </w:rPr>
              <w:t>Prof. Dr. Sargl</w:t>
            </w:r>
          </w:p>
        </w:tc>
        <w:tc>
          <w:tcPr>
            <w:tcW w:w="1417" w:type="dxa"/>
            <w:vAlign w:val="center"/>
          </w:tcPr>
          <w:p w14:paraId="5843D438" w14:textId="77777777" w:rsidR="0090061A" w:rsidRPr="004D3F92" w:rsidRDefault="0090061A" w:rsidP="00A812FA">
            <w:pPr>
              <w:jc w:val="center"/>
              <w:rPr>
                <w:sz w:val="24"/>
                <w:szCs w:val="24"/>
              </w:rPr>
            </w:pPr>
            <w:r w:rsidRPr="004D3F92">
              <w:rPr>
                <w:sz w:val="24"/>
                <w:szCs w:val="24"/>
              </w:rPr>
              <w:t>1</w:t>
            </w:r>
          </w:p>
        </w:tc>
      </w:tr>
      <w:tr w:rsidR="0090061A" w14:paraId="346CC15E" w14:textId="77777777" w:rsidTr="0090061A">
        <w:trPr>
          <w:trHeight w:val="364"/>
        </w:trPr>
        <w:tc>
          <w:tcPr>
            <w:tcW w:w="3681" w:type="dxa"/>
            <w:vAlign w:val="center"/>
          </w:tcPr>
          <w:p w14:paraId="2973AC54" w14:textId="3D80DF46" w:rsidR="0090061A" w:rsidRPr="003A6A6B" w:rsidRDefault="0090061A" w:rsidP="00A812FA">
            <w:pPr>
              <w:rPr>
                <w:b/>
                <w:sz w:val="24"/>
                <w:szCs w:val="24"/>
              </w:rPr>
            </w:pPr>
            <w:r>
              <w:rPr>
                <w:b/>
                <w:sz w:val="24"/>
                <w:szCs w:val="24"/>
              </w:rPr>
              <w:t xml:space="preserve">Grundlagen der </w:t>
            </w:r>
            <w:r w:rsidRPr="003A6A6B">
              <w:rPr>
                <w:b/>
                <w:sz w:val="24"/>
                <w:szCs w:val="24"/>
              </w:rPr>
              <w:t>Volkswirtschafts</w:t>
            </w:r>
            <w:r w:rsidR="009A62A9">
              <w:rPr>
                <w:b/>
                <w:sz w:val="24"/>
                <w:szCs w:val="24"/>
              </w:rPr>
              <w:t>-</w:t>
            </w:r>
            <w:r>
              <w:rPr>
                <w:b/>
                <w:sz w:val="24"/>
                <w:szCs w:val="24"/>
              </w:rPr>
              <w:br/>
            </w:r>
            <w:r w:rsidRPr="003A6A6B">
              <w:rPr>
                <w:b/>
                <w:sz w:val="24"/>
                <w:szCs w:val="24"/>
              </w:rPr>
              <w:t>lehre</w:t>
            </w:r>
            <w:r>
              <w:rPr>
                <w:b/>
                <w:sz w:val="24"/>
                <w:szCs w:val="24"/>
              </w:rPr>
              <w:t xml:space="preserve"> und Wirtschaftspolitik</w:t>
            </w:r>
          </w:p>
        </w:tc>
        <w:tc>
          <w:tcPr>
            <w:tcW w:w="1134" w:type="dxa"/>
            <w:vAlign w:val="center"/>
          </w:tcPr>
          <w:p w14:paraId="55A6E2EA" w14:textId="77777777" w:rsidR="0090061A" w:rsidRPr="004D3F92" w:rsidRDefault="0090061A" w:rsidP="00A812FA">
            <w:pPr>
              <w:jc w:val="center"/>
              <w:rPr>
                <w:sz w:val="24"/>
                <w:szCs w:val="24"/>
              </w:rPr>
            </w:pPr>
            <w:r w:rsidRPr="004D3F92">
              <w:rPr>
                <w:sz w:val="24"/>
                <w:szCs w:val="24"/>
              </w:rPr>
              <w:t>10</w:t>
            </w:r>
          </w:p>
        </w:tc>
        <w:tc>
          <w:tcPr>
            <w:tcW w:w="2835" w:type="dxa"/>
            <w:vAlign w:val="center"/>
          </w:tcPr>
          <w:p w14:paraId="7E5C0106" w14:textId="77777777" w:rsidR="0090061A" w:rsidRPr="004D3F92" w:rsidRDefault="0090061A" w:rsidP="00A812FA">
            <w:pPr>
              <w:jc w:val="center"/>
              <w:rPr>
                <w:sz w:val="24"/>
                <w:szCs w:val="24"/>
              </w:rPr>
            </w:pPr>
            <w:r w:rsidRPr="004D3F92">
              <w:rPr>
                <w:sz w:val="24"/>
                <w:szCs w:val="24"/>
              </w:rPr>
              <w:t>Prof. Dr. Wüstrich</w:t>
            </w:r>
          </w:p>
        </w:tc>
        <w:tc>
          <w:tcPr>
            <w:tcW w:w="1417" w:type="dxa"/>
            <w:vAlign w:val="center"/>
          </w:tcPr>
          <w:p w14:paraId="5E8877E7" w14:textId="77777777" w:rsidR="0090061A" w:rsidRPr="004D3F92" w:rsidRDefault="0090061A" w:rsidP="00A812FA">
            <w:pPr>
              <w:jc w:val="center"/>
              <w:rPr>
                <w:sz w:val="24"/>
                <w:szCs w:val="24"/>
              </w:rPr>
            </w:pPr>
            <w:r w:rsidRPr="004D3F92">
              <w:rPr>
                <w:sz w:val="24"/>
                <w:szCs w:val="24"/>
              </w:rPr>
              <w:t>2</w:t>
            </w:r>
          </w:p>
        </w:tc>
      </w:tr>
      <w:tr w:rsidR="0090061A" w14:paraId="53467B4F" w14:textId="77777777" w:rsidTr="0090061A">
        <w:trPr>
          <w:trHeight w:val="364"/>
        </w:trPr>
        <w:tc>
          <w:tcPr>
            <w:tcW w:w="3681" w:type="dxa"/>
            <w:vAlign w:val="center"/>
          </w:tcPr>
          <w:p w14:paraId="4B4314EE" w14:textId="4487A338" w:rsidR="0090061A" w:rsidRPr="003A6A6B" w:rsidRDefault="0090061A" w:rsidP="0090061A">
            <w:pPr>
              <w:rPr>
                <w:b/>
                <w:sz w:val="24"/>
                <w:szCs w:val="24"/>
              </w:rPr>
            </w:pPr>
            <w:r w:rsidRPr="003A6A6B">
              <w:rPr>
                <w:b/>
                <w:sz w:val="24"/>
                <w:szCs w:val="24"/>
              </w:rPr>
              <w:t>Human Resource</w:t>
            </w:r>
            <w:r>
              <w:rPr>
                <w:b/>
                <w:sz w:val="24"/>
                <w:szCs w:val="24"/>
              </w:rPr>
              <w:t>s</w:t>
            </w:r>
          </w:p>
        </w:tc>
        <w:tc>
          <w:tcPr>
            <w:tcW w:w="1134" w:type="dxa"/>
            <w:vAlign w:val="center"/>
          </w:tcPr>
          <w:p w14:paraId="6786C9DF" w14:textId="77777777" w:rsidR="0090061A" w:rsidRPr="004D3F92" w:rsidRDefault="0090061A" w:rsidP="00A812FA">
            <w:pPr>
              <w:jc w:val="center"/>
              <w:rPr>
                <w:sz w:val="24"/>
                <w:szCs w:val="24"/>
              </w:rPr>
            </w:pPr>
            <w:r>
              <w:rPr>
                <w:sz w:val="24"/>
                <w:szCs w:val="24"/>
              </w:rPr>
              <w:t>10</w:t>
            </w:r>
          </w:p>
        </w:tc>
        <w:tc>
          <w:tcPr>
            <w:tcW w:w="2835" w:type="dxa"/>
            <w:vAlign w:val="center"/>
          </w:tcPr>
          <w:p w14:paraId="38FB60EE" w14:textId="77777777" w:rsidR="0090061A" w:rsidRPr="004D3F92" w:rsidRDefault="0090061A" w:rsidP="00A812FA">
            <w:pPr>
              <w:jc w:val="center"/>
              <w:rPr>
                <w:sz w:val="24"/>
                <w:szCs w:val="24"/>
              </w:rPr>
            </w:pPr>
            <w:proofErr w:type="spellStart"/>
            <w:r>
              <w:rPr>
                <w:sz w:val="24"/>
                <w:szCs w:val="24"/>
              </w:rPr>
              <w:t>Prof`in</w:t>
            </w:r>
            <w:proofErr w:type="spellEnd"/>
            <w:r>
              <w:rPr>
                <w:sz w:val="24"/>
                <w:szCs w:val="24"/>
              </w:rPr>
              <w:t xml:space="preserve"> Dr. Kraus</w:t>
            </w:r>
          </w:p>
        </w:tc>
        <w:tc>
          <w:tcPr>
            <w:tcW w:w="1417" w:type="dxa"/>
            <w:vAlign w:val="center"/>
          </w:tcPr>
          <w:p w14:paraId="2104E15D" w14:textId="77777777" w:rsidR="0090061A" w:rsidRPr="004D3F92" w:rsidRDefault="0090061A" w:rsidP="00A812FA">
            <w:pPr>
              <w:jc w:val="center"/>
              <w:rPr>
                <w:sz w:val="24"/>
                <w:szCs w:val="24"/>
              </w:rPr>
            </w:pPr>
            <w:r>
              <w:rPr>
                <w:sz w:val="24"/>
                <w:szCs w:val="24"/>
              </w:rPr>
              <w:t>2</w:t>
            </w:r>
          </w:p>
        </w:tc>
      </w:tr>
      <w:tr w:rsidR="0090061A" w14:paraId="1C059925" w14:textId="77777777" w:rsidTr="0090061A">
        <w:trPr>
          <w:trHeight w:val="364"/>
        </w:trPr>
        <w:tc>
          <w:tcPr>
            <w:tcW w:w="3681" w:type="dxa"/>
            <w:vAlign w:val="center"/>
          </w:tcPr>
          <w:p w14:paraId="51F56D53" w14:textId="77777777" w:rsidR="0090061A" w:rsidRPr="003A6A6B" w:rsidRDefault="0090061A" w:rsidP="00A812FA">
            <w:pPr>
              <w:rPr>
                <w:b/>
                <w:sz w:val="24"/>
                <w:szCs w:val="24"/>
              </w:rPr>
            </w:pPr>
            <w:r>
              <w:rPr>
                <w:b/>
                <w:sz w:val="24"/>
                <w:szCs w:val="24"/>
              </w:rPr>
              <w:t>Quantitative und Qualitative Methoden</w:t>
            </w:r>
          </w:p>
        </w:tc>
        <w:tc>
          <w:tcPr>
            <w:tcW w:w="1134" w:type="dxa"/>
            <w:vAlign w:val="center"/>
          </w:tcPr>
          <w:p w14:paraId="4F6FEB02" w14:textId="57BF82B1" w:rsidR="0090061A" w:rsidRDefault="0090061A" w:rsidP="00A812FA">
            <w:pPr>
              <w:jc w:val="center"/>
              <w:rPr>
                <w:sz w:val="24"/>
                <w:szCs w:val="24"/>
              </w:rPr>
            </w:pPr>
            <w:r>
              <w:rPr>
                <w:sz w:val="24"/>
                <w:szCs w:val="24"/>
              </w:rPr>
              <w:t>10</w:t>
            </w:r>
          </w:p>
        </w:tc>
        <w:tc>
          <w:tcPr>
            <w:tcW w:w="2835" w:type="dxa"/>
            <w:vAlign w:val="center"/>
          </w:tcPr>
          <w:p w14:paraId="38338E9B" w14:textId="35AE97F5" w:rsidR="0090061A" w:rsidRDefault="0090061A" w:rsidP="007815BA">
            <w:pPr>
              <w:jc w:val="center"/>
              <w:rPr>
                <w:sz w:val="24"/>
                <w:szCs w:val="24"/>
              </w:rPr>
            </w:pPr>
            <w:r>
              <w:rPr>
                <w:sz w:val="24"/>
                <w:szCs w:val="24"/>
              </w:rPr>
              <w:t>Prof</w:t>
            </w:r>
            <w:r w:rsidR="007815BA">
              <w:rPr>
                <w:sz w:val="24"/>
                <w:szCs w:val="24"/>
              </w:rPr>
              <w:t xml:space="preserve">. Dr. Rennhak </w:t>
            </w:r>
            <w:r w:rsidR="007815BA">
              <w:rPr>
                <w:sz w:val="24"/>
                <w:szCs w:val="24"/>
              </w:rPr>
              <w:br/>
              <w:t>(in Vertretung)</w:t>
            </w:r>
          </w:p>
        </w:tc>
        <w:tc>
          <w:tcPr>
            <w:tcW w:w="1417" w:type="dxa"/>
            <w:vAlign w:val="center"/>
          </w:tcPr>
          <w:p w14:paraId="72FAD68B" w14:textId="177D2808" w:rsidR="0090061A" w:rsidRDefault="0090061A" w:rsidP="00A812FA">
            <w:pPr>
              <w:jc w:val="center"/>
              <w:rPr>
                <w:sz w:val="24"/>
                <w:szCs w:val="24"/>
              </w:rPr>
            </w:pPr>
            <w:r>
              <w:rPr>
                <w:sz w:val="24"/>
                <w:szCs w:val="24"/>
              </w:rPr>
              <w:t>1</w:t>
            </w:r>
          </w:p>
        </w:tc>
      </w:tr>
      <w:tr w:rsidR="0090061A" w14:paraId="5A3405F4" w14:textId="77777777" w:rsidTr="0090061A">
        <w:trPr>
          <w:trHeight w:val="364"/>
        </w:trPr>
        <w:tc>
          <w:tcPr>
            <w:tcW w:w="3681" w:type="dxa"/>
            <w:vAlign w:val="center"/>
          </w:tcPr>
          <w:p w14:paraId="1DD0E3A8" w14:textId="194D68CC" w:rsidR="0090061A" w:rsidRPr="0090061A" w:rsidRDefault="0090061A" w:rsidP="0090061A">
            <w:pPr>
              <w:pStyle w:val="Default"/>
            </w:pPr>
            <w:r w:rsidRPr="0090061A">
              <w:rPr>
                <w:rFonts w:asciiTheme="minorHAnsi" w:hAnsiTheme="minorHAnsi" w:cstheme="minorBidi"/>
                <w:b/>
                <w:color w:val="auto"/>
              </w:rPr>
              <w:t xml:space="preserve">Grundlagen der Journalistik und Kommunikation </w:t>
            </w:r>
          </w:p>
        </w:tc>
        <w:tc>
          <w:tcPr>
            <w:tcW w:w="1134" w:type="dxa"/>
            <w:vAlign w:val="center"/>
          </w:tcPr>
          <w:p w14:paraId="71BA54E2" w14:textId="0DDC4E96" w:rsidR="0090061A" w:rsidRPr="004D3F92" w:rsidRDefault="0090061A" w:rsidP="00A812FA">
            <w:pPr>
              <w:jc w:val="center"/>
              <w:rPr>
                <w:sz w:val="24"/>
                <w:szCs w:val="24"/>
              </w:rPr>
            </w:pPr>
            <w:r>
              <w:rPr>
                <w:sz w:val="24"/>
                <w:szCs w:val="24"/>
              </w:rPr>
              <w:t>10</w:t>
            </w:r>
          </w:p>
        </w:tc>
        <w:tc>
          <w:tcPr>
            <w:tcW w:w="2835" w:type="dxa"/>
            <w:vAlign w:val="center"/>
          </w:tcPr>
          <w:p w14:paraId="14574C6E" w14:textId="017A073D" w:rsidR="0090061A" w:rsidRPr="004D3F92" w:rsidRDefault="0090061A" w:rsidP="00A812FA">
            <w:pPr>
              <w:jc w:val="center"/>
              <w:rPr>
                <w:sz w:val="24"/>
                <w:szCs w:val="24"/>
              </w:rPr>
            </w:pPr>
            <w:proofErr w:type="spellStart"/>
            <w:r w:rsidRPr="00515F8A">
              <w:rPr>
                <w:sz w:val="24"/>
                <w:szCs w:val="24"/>
              </w:rPr>
              <w:t>Prof.‘in</w:t>
            </w:r>
            <w:proofErr w:type="spellEnd"/>
            <w:r w:rsidRPr="00515F8A">
              <w:rPr>
                <w:sz w:val="24"/>
                <w:szCs w:val="24"/>
              </w:rPr>
              <w:t xml:space="preserve"> Dr. Kretzschmar</w:t>
            </w:r>
          </w:p>
        </w:tc>
        <w:tc>
          <w:tcPr>
            <w:tcW w:w="1417" w:type="dxa"/>
            <w:vAlign w:val="center"/>
          </w:tcPr>
          <w:p w14:paraId="67E869E9" w14:textId="41745766" w:rsidR="0090061A" w:rsidRPr="004D3F92" w:rsidRDefault="0090061A" w:rsidP="00A812FA">
            <w:pPr>
              <w:jc w:val="center"/>
              <w:rPr>
                <w:sz w:val="24"/>
                <w:szCs w:val="24"/>
              </w:rPr>
            </w:pPr>
            <w:r>
              <w:rPr>
                <w:sz w:val="24"/>
                <w:szCs w:val="24"/>
              </w:rPr>
              <w:t>1</w:t>
            </w:r>
          </w:p>
        </w:tc>
      </w:tr>
      <w:tr w:rsidR="0090061A" w14:paraId="07B07AE2" w14:textId="77777777" w:rsidTr="0090061A">
        <w:trPr>
          <w:trHeight w:val="364"/>
        </w:trPr>
        <w:tc>
          <w:tcPr>
            <w:tcW w:w="3681" w:type="dxa"/>
            <w:vAlign w:val="center"/>
          </w:tcPr>
          <w:p w14:paraId="4C0099AF" w14:textId="060867E0" w:rsidR="0090061A" w:rsidRPr="004D3F92" w:rsidRDefault="0090061A" w:rsidP="0090061A">
            <w:pPr>
              <w:pStyle w:val="Default"/>
            </w:pPr>
            <w:r w:rsidRPr="0090061A">
              <w:rPr>
                <w:rFonts w:asciiTheme="minorHAnsi" w:hAnsiTheme="minorHAnsi" w:cstheme="minorBidi"/>
                <w:b/>
                <w:color w:val="auto"/>
              </w:rPr>
              <w:t>Betriebliche Wertschöpfungs</w:t>
            </w:r>
            <w:r w:rsidR="007815BA">
              <w:rPr>
                <w:rFonts w:asciiTheme="minorHAnsi" w:hAnsiTheme="minorHAnsi" w:cstheme="minorBidi"/>
                <w:b/>
                <w:color w:val="auto"/>
              </w:rPr>
              <w:t>-</w:t>
            </w:r>
            <w:r w:rsidRPr="0090061A">
              <w:rPr>
                <w:rFonts w:asciiTheme="minorHAnsi" w:hAnsiTheme="minorHAnsi" w:cstheme="minorBidi"/>
                <w:b/>
                <w:color w:val="auto"/>
              </w:rPr>
              <w:t>prozesse</w:t>
            </w:r>
            <w:r>
              <w:rPr>
                <w:sz w:val="22"/>
                <w:szCs w:val="22"/>
              </w:rPr>
              <w:t xml:space="preserve"> </w:t>
            </w:r>
          </w:p>
        </w:tc>
        <w:tc>
          <w:tcPr>
            <w:tcW w:w="1134" w:type="dxa"/>
          </w:tcPr>
          <w:p w14:paraId="0BE68127" w14:textId="12D11636" w:rsidR="0090061A" w:rsidRPr="004D3F92" w:rsidRDefault="0090061A" w:rsidP="0090061A">
            <w:pPr>
              <w:jc w:val="center"/>
              <w:rPr>
                <w:i/>
                <w:sz w:val="24"/>
                <w:szCs w:val="24"/>
              </w:rPr>
            </w:pPr>
            <w:r>
              <w:rPr>
                <w:sz w:val="24"/>
                <w:szCs w:val="24"/>
              </w:rPr>
              <w:t>10</w:t>
            </w:r>
          </w:p>
        </w:tc>
        <w:tc>
          <w:tcPr>
            <w:tcW w:w="2835" w:type="dxa"/>
          </w:tcPr>
          <w:p w14:paraId="78D2D00C" w14:textId="5E4B1181" w:rsidR="0090061A" w:rsidRPr="004D3F92" w:rsidRDefault="0090061A" w:rsidP="00A812FA">
            <w:pPr>
              <w:jc w:val="center"/>
              <w:rPr>
                <w:sz w:val="24"/>
                <w:szCs w:val="24"/>
              </w:rPr>
            </w:pPr>
            <w:r>
              <w:rPr>
                <w:sz w:val="24"/>
                <w:szCs w:val="24"/>
              </w:rPr>
              <w:t>Prof. Dr. Rennhak</w:t>
            </w:r>
          </w:p>
        </w:tc>
        <w:tc>
          <w:tcPr>
            <w:tcW w:w="1417" w:type="dxa"/>
          </w:tcPr>
          <w:p w14:paraId="4FB25695" w14:textId="77777777" w:rsidR="0090061A" w:rsidRPr="004D3F92" w:rsidRDefault="0090061A" w:rsidP="00A812FA">
            <w:pPr>
              <w:jc w:val="center"/>
              <w:rPr>
                <w:sz w:val="24"/>
                <w:szCs w:val="24"/>
              </w:rPr>
            </w:pPr>
            <w:r>
              <w:rPr>
                <w:sz w:val="24"/>
                <w:szCs w:val="24"/>
              </w:rPr>
              <w:t>1</w:t>
            </w:r>
          </w:p>
        </w:tc>
      </w:tr>
      <w:tr w:rsidR="0090061A" w14:paraId="28C631F2" w14:textId="77777777" w:rsidTr="0090061A">
        <w:trPr>
          <w:trHeight w:val="364"/>
        </w:trPr>
        <w:tc>
          <w:tcPr>
            <w:tcW w:w="3681" w:type="dxa"/>
            <w:vAlign w:val="center"/>
          </w:tcPr>
          <w:p w14:paraId="1866E108" w14:textId="595B3BFF" w:rsidR="0090061A" w:rsidRPr="003A6A6B" w:rsidRDefault="0090061A" w:rsidP="00A812FA">
            <w:pPr>
              <w:rPr>
                <w:b/>
                <w:sz w:val="24"/>
                <w:szCs w:val="24"/>
              </w:rPr>
            </w:pPr>
            <w:r>
              <w:rPr>
                <w:b/>
                <w:sz w:val="24"/>
                <w:szCs w:val="24"/>
              </w:rPr>
              <w:t>Redaktionspraxis</w:t>
            </w:r>
          </w:p>
        </w:tc>
        <w:tc>
          <w:tcPr>
            <w:tcW w:w="1134" w:type="dxa"/>
            <w:vAlign w:val="center"/>
          </w:tcPr>
          <w:p w14:paraId="3DD3BAD6" w14:textId="77777777" w:rsidR="0090061A" w:rsidRPr="004D3F92" w:rsidRDefault="0090061A" w:rsidP="00A812FA">
            <w:pPr>
              <w:jc w:val="center"/>
              <w:rPr>
                <w:sz w:val="24"/>
                <w:szCs w:val="24"/>
              </w:rPr>
            </w:pPr>
            <w:r w:rsidRPr="00515F8A">
              <w:rPr>
                <w:sz w:val="24"/>
                <w:szCs w:val="24"/>
              </w:rPr>
              <w:t>10</w:t>
            </w:r>
          </w:p>
        </w:tc>
        <w:tc>
          <w:tcPr>
            <w:tcW w:w="2835" w:type="dxa"/>
            <w:vAlign w:val="center"/>
          </w:tcPr>
          <w:p w14:paraId="7EB36FCA" w14:textId="77777777" w:rsidR="0090061A" w:rsidRPr="004D3F92" w:rsidRDefault="0090061A" w:rsidP="00A812FA">
            <w:pPr>
              <w:jc w:val="center"/>
              <w:rPr>
                <w:sz w:val="24"/>
                <w:szCs w:val="24"/>
              </w:rPr>
            </w:pPr>
            <w:r w:rsidRPr="00515F8A">
              <w:rPr>
                <w:sz w:val="24"/>
                <w:szCs w:val="24"/>
              </w:rPr>
              <w:t>N.N. (Prof. Redaktion</w:t>
            </w:r>
            <w:r>
              <w:rPr>
                <w:sz w:val="24"/>
                <w:szCs w:val="24"/>
              </w:rPr>
              <w:t>sp</w:t>
            </w:r>
            <w:r w:rsidRPr="00515F8A">
              <w:rPr>
                <w:sz w:val="24"/>
                <w:szCs w:val="24"/>
              </w:rPr>
              <w:t>raxis)</w:t>
            </w:r>
          </w:p>
        </w:tc>
        <w:tc>
          <w:tcPr>
            <w:tcW w:w="1417" w:type="dxa"/>
            <w:vAlign w:val="center"/>
          </w:tcPr>
          <w:p w14:paraId="2D080C22" w14:textId="77777777" w:rsidR="0090061A" w:rsidRPr="004D3F92" w:rsidRDefault="0090061A" w:rsidP="00A812FA">
            <w:pPr>
              <w:jc w:val="center"/>
              <w:rPr>
                <w:sz w:val="24"/>
                <w:szCs w:val="24"/>
              </w:rPr>
            </w:pPr>
            <w:r w:rsidRPr="00515F8A">
              <w:rPr>
                <w:sz w:val="24"/>
                <w:szCs w:val="24"/>
              </w:rPr>
              <w:t>1</w:t>
            </w:r>
          </w:p>
        </w:tc>
      </w:tr>
      <w:tr w:rsidR="0090061A" w14:paraId="30A4408B" w14:textId="77777777" w:rsidTr="0090061A">
        <w:trPr>
          <w:trHeight w:val="364"/>
        </w:trPr>
        <w:tc>
          <w:tcPr>
            <w:tcW w:w="3681" w:type="dxa"/>
            <w:vAlign w:val="center"/>
          </w:tcPr>
          <w:p w14:paraId="5676D03A" w14:textId="77777777" w:rsidR="0090061A" w:rsidRPr="003A6A6B" w:rsidRDefault="0090061A" w:rsidP="00A812FA">
            <w:pPr>
              <w:rPr>
                <w:b/>
                <w:sz w:val="24"/>
                <w:szCs w:val="24"/>
              </w:rPr>
            </w:pPr>
            <w:r w:rsidRPr="00515F8A">
              <w:rPr>
                <w:b/>
                <w:sz w:val="24"/>
                <w:szCs w:val="24"/>
              </w:rPr>
              <w:t>Digitaler Journalismus</w:t>
            </w:r>
          </w:p>
        </w:tc>
        <w:tc>
          <w:tcPr>
            <w:tcW w:w="1134" w:type="dxa"/>
            <w:vAlign w:val="center"/>
          </w:tcPr>
          <w:p w14:paraId="271F2D91" w14:textId="77777777" w:rsidR="0090061A" w:rsidRDefault="0090061A" w:rsidP="00A812FA">
            <w:pPr>
              <w:jc w:val="center"/>
              <w:rPr>
                <w:sz w:val="24"/>
                <w:szCs w:val="24"/>
              </w:rPr>
            </w:pPr>
            <w:r w:rsidRPr="00515F8A">
              <w:rPr>
                <w:sz w:val="24"/>
                <w:szCs w:val="24"/>
              </w:rPr>
              <w:t>10</w:t>
            </w:r>
          </w:p>
        </w:tc>
        <w:tc>
          <w:tcPr>
            <w:tcW w:w="2835" w:type="dxa"/>
            <w:vAlign w:val="center"/>
          </w:tcPr>
          <w:p w14:paraId="7223EE1D" w14:textId="390C70B0" w:rsidR="0090061A" w:rsidRDefault="0090061A" w:rsidP="0090061A">
            <w:pPr>
              <w:jc w:val="center"/>
              <w:rPr>
                <w:sz w:val="24"/>
                <w:szCs w:val="24"/>
              </w:rPr>
            </w:pPr>
            <w:r w:rsidRPr="00515F8A">
              <w:rPr>
                <w:sz w:val="24"/>
                <w:szCs w:val="24"/>
              </w:rPr>
              <w:t xml:space="preserve">N.N. (Prof. </w:t>
            </w:r>
            <w:r>
              <w:rPr>
                <w:sz w:val="24"/>
                <w:szCs w:val="24"/>
              </w:rPr>
              <w:t>Digitaljournalismus</w:t>
            </w:r>
            <w:r w:rsidRPr="00515F8A">
              <w:rPr>
                <w:sz w:val="24"/>
                <w:szCs w:val="24"/>
              </w:rPr>
              <w:t>)</w:t>
            </w:r>
          </w:p>
        </w:tc>
        <w:tc>
          <w:tcPr>
            <w:tcW w:w="1417" w:type="dxa"/>
            <w:vAlign w:val="center"/>
          </w:tcPr>
          <w:p w14:paraId="3613CCCA" w14:textId="77777777" w:rsidR="0090061A" w:rsidRDefault="0090061A" w:rsidP="00A812FA">
            <w:pPr>
              <w:jc w:val="center"/>
              <w:rPr>
                <w:sz w:val="24"/>
                <w:szCs w:val="24"/>
              </w:rPr>
            </w:pPr>
            <w:r w:rsidRPr="00515F8A">
              <w:rPr>
                <w:sz w:val="24"/>
                <w:szCs w:val="24"/>
              </w:rPr>
              <w:t>2</w:t>
            </w:r>
          </w:p>
        </w:tc>
      </w:tr>
      <w:tr w:rsidR="0090061A" w14:paraId="2F5F2B85" w14:textId="77777777" w:rsidTr="0090061A">
        <w:trPr>
          <w:trHeight w:val="364"/>
        </w:trPr>
        <w:tc>
          <w:tcPr>
            <w:tcW w:w="3681" w:type="dxa"/>
            <w:vAlign w:val="center"/>
          </w:tcPr>
          <w:p w14:paraId="284CE233" w14:textId="2B4C6684" w:rsidR="0090061A" w:rsidRPr="003A6A6B" w:rsidRDefault="0090061A" w:rsidP="00A812FA">
            <w:pPr>
              <w:rPr>
                <w:b/>
                <w:sz w:val="24"/>
                <w:szCs w:val="24"/>
              </w:rPr>
            </w:pPr>
            <w:r w:rsidRPr="0090061A">
              <w:rPr>
                <w:b/>
                <w:sz w:val="24"/>
                <w:szCs w:val="24"/>
              </w:rPr>
              <w:t>Innovation im Journalismus</w:t>
            </w:r>
            <w:r w:rsidRPr="00515F8A">
              <w:rPr>
                <w:b/>
                <w:sz w:val="24"/>
                <w:szCs w:val="24"/>
              </w:rPr>
              <w:t xml:space="preserve"> </w:t>
            </w:r>
          </w:p>
        </w:tc>
        <w:tc>
          <w:tcPr>
            <w:tcW w:w="1134" w:type="dxa"/>
            <w:vAlign w:val="center"/>
          </w:tcPr>
          <w:p w14:paraId="288E7FDE" w14:textId="77777777" w:rsidR="0090061A" w:rsidRDefault="0090061A" w:rsidP="00A812FA">
            <w:pPr>
              <w:jc w:val="center"/>
              <w:rPr>
                <w:sz w:val="24"/>
                <w:szCs w:val="24"/>
              </w:rPr>
            </w:pPr>
            <w:r w:rsidRPr="00515F8A">
              <w:rPr>
                <w:sz w:val="24"/>
                <w:szCs w:val="24"/>
              </w:rPr>
              <w:t>10</w:t>
            </w:r>
          </w:p>
        </w:tc>
        <w:tc>
          <w:tcPr>
            <w:tcW w:w="2835" w:type="dxa"/>
            <w:vAlign w:val="center"/>
          </w:tcPr>
          <w:p w14:paraId="7DCC2A1B" w14:textId="77777777" w:rsidR="0090061A" w:rsidRDefault="0090061A" w:rsidP="00A812FA">
            <w:pPr>
              <w:jc w:val="center"/>
              <w:rPr>
                <w:sz w:val="24"/>
                <w:szCs w:val="24"/>
              </w:rPr>
            </w:pPr>
            <w:proofErr w:type="spellStart"/>
            <w:r w:rsidRPr="00515F8A">
              <w:rPr>
                <w:sz w:val="24"/>
                <w:szCs w:val="24"/>
              </w:rPr>
              <w:t>Prof.‘in</w:t>
            </w:r>
            <w:proofErr w:type="spellEnd"/>
            <w:r w:rsidRPr="00515F8A">
              <w:rPr>
                <w:sz w:val="24"/>
                <w:szCs w:val="24"/>
              </w:rPr>
              <w:t xml:space="preserve"> Dr. Kretzschmar </w:t>
            </w:r>
          </w:p>
        </w:tc>
        <w:tc>
          <w:tcPr>
            <w:tcW w:w="1417" w:type="dxa"/>
            <w:vAlign w:val="center"/>
          </w:tcPr>
          <w:p w14:paraId="4EFF3348" w14:textId="77777777" w:rsidR="0090061A" w:rsidRDefault="0090061A" w:rsidP="00A812FA">
            <w:pPr>
              <w:jc w:val="center"/>
              <w:rPr>
                <w:sz w:val="24"/>
                <w:szCs w:val="24"/>
              </w:rPr>
            </w:pPr>
            <w:r w:rsidRPr="00515F8A">
              <w:rPr>
                <w:sz w:val="24"/>
                <w:szCs w:val="24"/>
              </w:rPr>
              <w:t>3</w:t>
            </w:r>
          </w:p>
        </w:tc>
      </w:tr>
      <w:tr w:rsidR="0090061A" w14:paraId="56EAE619" w14:textId="77777777" w:rsidTr="0090061A">
        <w:trPr>
          <w:trHeight w:val="364"/>
        </w:trPr>
        <w:tc>
          <w:tcPr>
            <w:tcW w:w="3681" w:type="dxa"/>
            <w:vAlign w:val="center"/>
          </w:tcPr>
          <w:p w14:paraId="2B5552AB" w14:textId="23984E86" w:rsidR="0090061A" w:rsidRPr="003A6A6B" w:rsidRDefault="0090061A" w:rsidP="0090061A">
            <w:pPr>
              <w:rPr>
                <w:b/>
                <w:sz w:val="24"/>
                <w:szCs w:val="24"/>
              </w:rPr>
            </w:pPr>
            <w:r w:rsidRPr="003A6A6B">
              <w:rPr>
                <w:b/>
                <w:sz w:val="24"/>
                <w:szCs w:val="24"/>
              </w:rPr>
              <w:t>Organisationskommunikation I</w:t>
            </w:r>
          </w:p>
        </w:tc>
        <w:tc>
          <w:tcPr>
            <w:tcW w:w="1134" w:type="dxa"/>
            <w:vAlign w:val="center"/>
          </w:tcPr>
          <w:p w14:paraId="03512937" w14:textId="25091DC8" w:rsidR="0090061A" w:rsidRDefault="0090061A" w:rsidP="0090061A">
            <w:pPr>
              <w:jc w:val="center"/>
              <w:rPr>
                <w:sz w:val="24"/>
                <w:szCs w:val="24"/>
              </w:rPr>
            </w:pPr>
            <w:r>
              <w:rPr>
                <w:sz w:val="24"/>
                <w:szCs w:val="24"/>
              </w:rPr>
              <w:t>6</w:t>
            </w:r>
          </w:p>
        </w:tc>
        <w:tc>
          <w:tcPr>
            <w:tcW w:w="2835" w:type="dxa"/>
            <w:vAlign w:val="center"/>
          </w:tcPr>
          <w:p w14:paraId="5BA6D435" w14:textId="69C856D9" w:rsidR="0090061A" w:rsidRDefault="0090061A" w:rsidP="0090061A">
            <w:pPr>
              <w:jc w:val="center"/>
              <w:rPr>
                <w:sz w:val="24"/>
                <w:szCs w:val="24"/>
              </w:rPr>
            </w:pPr>
            <w:proofErr w:type="spellStart"/>
            <w:r>
              <w:rPr>
                <w:sz w:val="24"/>
                <w:szCs w:val="24"/>
              </w:rPr>
              <w:t>Prof`in</w:t>
            </w:r>
            <w:proofErr w:type="spellEnd"/>
            <w:r>
              <w:rPr>
                <w:sz w:val="24"/>
                <w:szCs w:val="24"/>
              </w:rPr>
              <w:t xml:space="preserve"> Dr. </w:t>
            </w:r>
            <w:proofErr w:type="spellStart"/>
            <w:r>
              <w:rPr>
                <w:sz w:val="24"/>
                <w:szCs w:val="24"/>
              </w:rPr>
              <w:t>Zowislo</w:t>
            </w:r>
            <w:proofErr w:type="spellEnd"/>
            <w:r>
              <w:rPr>
                <w:sz w:val="24"/>
                <w:szCs w:val="24"/>
              </w:rPr>
              <w:t>- Grünewald</w:t>
            </w:r>
          </w:p>
        </w:tc>
        <w:tc>
          <w:tcPr>
            <w:tcW w:w="1417" w:type="dxa"/>
            <w:vAlign w:val="center"/>
          </w:tcPr>
          <w:p w14:paraId="5631FE05" w14:textId="417B07C0" w:rsidR="0090061A" w:rsidRDefault="0090061A" w:rsidP="0090061A">
            <w:pPr>
              <w:jc w:val="center"/>
              <w:rPr>
                <w:sz w:val="24"/>
                <w:szCs w:val="24"/>
              </w:rPr>
            </w:pPr>
            <w:r>
              <w:rPr>
                <w:sz w:val="24"/>
                <w:szCs w:val="24"/>
              </w:rPr>
              <w:t>1</w:t>
            </w:r>
          </w:p>
        </w:tc>
      </w:tr>
      <w:tr w:rsidR="0090061A" w14:paraId="69BBECEF" w14:textId="77777777" w:rsidTr="0090061A">
        <w:trPr>
          <w:trHeight w:val="364"/>
        </w:trPr>
        <w:tc>
          <w:tcPr>
            <w:tcW w:w="3681" w:type="dxa"/>
            <w:vAlign w:val="center"/>
          </w:tcPr>
          <w:p w14:paraId="0C8A3696" w14:textId="48A1E54E" w:rsidR="0090061A" w:rsidRPr="003A6A6B" w:rsidRDefault="0090061A" w:rsidP="0090061A">
            <w:pPr>
              <w:rPr>
                <w:b/>
                <w:sz w:val="24"/>
                <w:szCs w:val="24"/>
              </w:rPr>
            </w:pPr>
            <w:r w:rsidRPr="003A6A6B">
              <w:rPr>
                <w:b/>
                <w:sz w:val="24"/>
                <w:szCs w:val="24"/>
              </w:rPr>
              <w:t>Organisationskommunikation II</w:t>
            </w:r>
          </w:p>
        </w:tc>
        <w:tc>
          <w:tcPr>
            <w:tcW w:w="1134" w:type="dxa"/>
            <w:vAlign w:val="center"/>
          </w:tcPr>
          <w:p w14:paraId="2D5CC261" w14:textId="7ECD08D8" w:rsidR="0090061A" w:rsidRDefault="0090061A" w:rsidP="0090061A">
            <w:pPr>
              <w:jc w:val="center"/>
              <w:rPr>
                <w:sz w:val="24"/>
                <w:szCs w:val="24"/>
              </w:rPr>
            </w:pPr>
            <w:r>
              <w:rPr>
                <w:sz w:val="24"/>
                <w:szCs w:val="24"/>
              </w:rPr>
              <w:t>10</w:t>
            </w:r>
          </w:p>
        </w:tc>
        <w:tc>
          <w:tcPr>
            <w:tcW w:w="2835" w:type="dxa"/>
            <w:vAlign w:val="center"/>
          </w:tcPr>
          <w:p w14:paraId="5A99CB51" w14:textId="1D593C25" w:rsidR="0090061A" w:rsidRDefault="0090061A" w:rsidP="0090061A">
            <w:pPr>
              <w:jc w:val="center"/>
              <w:rPr>
                <w:sz w:val="24"/>
                <w:szCs w:val="24"/>
              </w:rPr>
            </w:pPr>
            <w:proofErr w:type="spellStart"/>
            <w:r>
              <w:rPr>
                <w:sz w:val="24"/>
                <w:szCs w:val="24"/>
              </w:rPr>
              <w:t>Prof`in</w:t>
            </w:r>
            <w:proofErr w:type="spellEnd"/>
            <w:r>
              <w:rPr>
                <w:sz w:val="24"/>
                <w:szCs w:val="24"/>
              </w:rPr>
              <w:t xml:space="preserve"> Dr. Zowislo-Grünewald</w:t>
            </w:r>
          </w:p>
        </w:tc>
        <w:tc>
          <w:tcPr>
            <w:tcW w:w="1417" w:type="dxa"/>
            <w:vAlign w:val="center"/>
          </w:tcPr>
          <w:p w14:paraId="4F96DD7D" w14:textId="1D777657" w:rsidR="0090061A" w:rsidRDefault="0090061A" w:rsidP="0090061A">
            <w:pPr>
              <w:jc w:val="center"/>
              <w:rPr>
                <w:sz w:val="24"/>
                <w:szCs w:val="24"/>
              </w:rPr>
            </w:pPr>
            <w:r>
              <w:rPr>
                <w:sz w:val="24"/>
                <w:szCs w:val="24"/>
              </w:rPr>
              <w:t>2</w:t>
            </w:r>
          </w:p>
        </w:tc>
      </w:tr>
      <w:tr w:rsidR="0090061A" w14:paraId="56E2DAC5" w14:textId="77777777" w:rsidTr="0090061A">
        <w:trPr>
          <w:trHeight w:val="364"/>
        </w:trPr>
        <w:tc>
          <w:tcPr>
            <w:tcW w:w="3681" w:type="dxa"/>
            <w:vAlign w:val="center"/>
          </w:tcPr>
          <w:p w14:paraId="697D7592" w14:textId="77777777" w:rsidR="0090061A" w:rsidRPr="003A6A6B" w:rsidRDefault="0090061A" w:rsidP="00A812FA">
            <w:pPr>
              <w:rPr>
                <w:b/>
                <w:sz w:val="24"/>
                <w:szCs w:val="24"/>
              </w:rPr>
            </w:pPr>
            <w:r w:rsidRPr="003A6A6B">
              <w:rPr>
                <w:b/>
                <w:sz w:val="24"/>
                <w:szCs w:val="24"/>
              </w:rPr>
              <w:t>Organisationskommunikation II</w:t>
            </w:r>
          </w:p>
        </w:tc>
        <w:tc>
          <w:tcPr>
            <w:tcW w:w="1134" w:type="dxa"/>
            <w:vAlign w:val="center"/>
          </w:tcPr>
          <w:p w14:paraId="0D145FB2" w14:textId="77777777" w:rsidR="0090061A" w:rsidRDefault="0090061A" w:rsidP="00A812FA">
            <w:pPr>
              <w:jc w:val="center"/>
              <w:rPr>
                <w:sz w:val="24"/>
                <w:szCs w:val="24"/>
              </w:rPr>
            </w:pPr>
            <w:r>
              <w:rPr>
                <w:sz w:val="24"/>
                <w:szCs w:val="24"/>
              </w:rPr>
              <w:t>10</w:t>
            </w:r>
          </w:p>
        </w:tc>
        <w:tc>
          <w:tcPr>
            <w:tcW w:w="2835" w:type="dxa"/>
            <w:vAlign w:val="center"/>
          </w:tcPr>
          <w:p w14:paraId="61A7FA97" w14:textId="648B7DFF" w:rsidR="0090061A" w:rsidRDefault="0090061A" w:rsidP="00A812FA">
            <w:pPr>
              <w:jc w:val="center"/>
              <w:rPr>
                <w:sz w:val="24"/>
                <w:szCs w:val="24"/>
              </w:rPr>
            </w:pPr>
            <w:r w:rsidRPr="00E73290">
              <w:rPr>
                <w:sz w:val="24"/>
                <w:szCs w:val="24"/>
              </w:rPr>
              <w:t xml:space="preserve">N.N. (Prof. </w:t>
            </w:r>
            <w:proofErr w:type="spellStart"/>
            <w:r w:rsidRPr="00E73290">
              <w:rPr>
                <w:sz w:val="24"/>
                <w:szCs w:val="24"/>
              </w:rPr>
              <w:t>Dig</w:t>
            </w:r>
            <w:proofErr w:type="spellEnd"/>
            <w:r w:rsidRPr="00E73290">
              <w:rPr>
                <w:sz w:val="24"/>
                <w:szCs w:val="24"/>
              </w:rPr>
              <w:t>. Marketing und Medieninnovation)</w:t>
            </w:r>
          </w:p>
        </w:tc>
        <w:tc>
          <w:tcPr>
            <w:tcW w:w="1417" w:type="dxa"/>
            <w:vAlign w:val="center"/>
          </w:tcPr>
          <w:p w14:paraId="754AEFEA" w14:textId="77777777" w:rsidR="0090061A" w:rsidRDefault="0090061A" w:rsidP="00A812FA">
            <w:pPr>
              <w:jc w:val="center"/>
              <w:rPr>
                <w:sz w:val="24"/>
                <w:szCs w:val="24"/>
              </w:rPr>
            </w:pPr>
            <w:r>
              <w:rPr>
                <w:sz w:val="24"/>
                <w:szCs w:val="24"/>
              </w:rPr>
              <w:t>3</w:t>
            </w:r>
          </w:p>
        </w:tc>
      </w:tr>
      <w:tr w:rsidR="0090061A" w14:paraId="416814F0" w14:textId="77777777" w:rsidTr="0090061A">
        <w:trPr>
          <w:trHeight w:val="364"/>
        </w:trPr>
        <w:tc>
          <w:tcPr>
            <w:tcW w:w="3681" w:type="dxa"/>
            <w:vAlign w:val="center"/>
          </w:tcPr>
          <w:p w14:paraId="1C1A5AEC" w14:textId="12FDAC59" w:rsidR="0090061A" w:rsidRDefault="0090061A" w:rsidP="0090061A">
            <w:pPr>
              <w:pStyle w:val="Default"/>
            </w:pPr>
            <w:r w:rsidRPr="0090061A">
              <w:rPr>
                <w:rFonts w:asciiTheme="minorHAnsi" w:hAnsiTheme="minorHAnsi" w:cstheme="minorBidi"/>
                <w:b/>
                <w:color w:val="auto"/>
              </w:rPr>
              <w:t xml:space="preserve">Medienprodukte und Medienmanagement </w:t>
            </w:r>
          </w:p>
        </w:tc>
        <w:tc>
          <w:tcPr>
            <w:tcW w:w="1134" w:type="dxa"/>
          </w:tcPr>
          <w:p w14:paraId="3A1ED0FF" w14:textId="77777777" w:rsidR="0090061A" w:rsidRDefault="0090061A" w:rsidP="00A812FA">
            <w:pPr>
              <w:jc w:val="center"/>
              <w:rPr>
                <w:sz w:val="24"/>
                <w:szCs w:val="24"/>
              </w:rPr>
            </w:pPr>
            <w:r>
              <w:rPr>
                <w:sz w:val="24"/>
                <w:szCs w:val="24"/>
              </w:rPr>
              <w:t>10</w:t>
            </w:r>
          </w:p>
          <w:p w14:paraId="4B44A87E" w14:textId="77777777" w:rsidR="0090061A" w:rsidRPr="00C9218C" w:rsidRDefault="0090061A" w:rsidP="00A812FA">
            <w:pPr>
              <w:jc w:val="center"/>
              <w:rPr>
                <w:i/>
                <w:sz w:val="24"/>
                <w:szCs w:val="24"/>
              </w:rPr>
            </w:pPr>
          </w:p>
        </w:tc>
        <w:tc>
          <w:tcPr>
            <w:tcW w:w="2835" w:type="dxa"/>
          </w:tcPr>
          <w:p w14:paraId="4DA4E0F7" w14:textId="41B50FF7" w:rsidR="0090061A" w:rsidRDefault="0090061A" w:rsidP="005206EC">
            <w:pPr>
              <w:jc w:val="center"/>
              <w:rPr>
                <w:sz w:val="24"/>
                <w:szCs w:val="24"/>
              </w:rPr>
            </w:pPr>
            <w:r w:rsidRPr="00E73290">
              <w:rPr>
                <w:sz w:val="24"/>
                <w:szCs w:val="24"/>
              </w:rPr>
              <w:t xml:space="preserve">N.N. (Prof. </w:t>
            </w:r>
            <w:proofErr w:type="spellStart"/>
            <w:r w:rsidRPr="00E73290">
              <w:rPr>
                <w:sz w:val="24"/>
                <w:szCs w:val="24"/>
              </w:rPr>
              <w:t>Dig</w:t>
            </w:r>
            <w:proofErr w:type="spellEnd"/>
            <w:r w:rsidRPr="00E73290">
              <w:rPr>
                <w:sz w:val="24"/>
                <w:szCs w:val="24"/>
              </w:rPr>
              <w:t>. Marketing und Medieninnovation)</w:t>
            </w:r>
          </w:p>
        </w:tc>
        <w:tc>
          <w:tcPr>
            <w:tcW w:w="1417" w:type="dxa"/>
          </w:tcPr>
          <w:p w14:paraId="31666CC8" w14:textId="77777777" w:rsidR="0090061A" w:rsidRDefault="0090061A" w:rsidP="00A812FA">
            <w:pPr>
              <w:jc w:val="center"/>
              <w:rPr>
                <w:sz w:val="24"/>
                <w:szCs w:val="24"/>
              </w:rPr>
            </w:pPr>
            <w:r>
              <w:rPr>
                <w:sz w:val="24"/>
                <w:szCs w:val="24"/>
              </w:rPr>
              <w:t>3</w:t>
            </w:r>
          </w:p>
        </w:tc>
      </w:tr>
      <w:tr w:rsidR="0090061A" w14:paraId="2FBA0FCE" w14:textId="77777777" w:rsidTr="0090061A">
        <w:trPr>
          <w:trHeight w:val="390"/>
        </w:trPr>
        <w:tc>
          <w:tcPr>
            <w:tcW w:w="3681" w:type="dxa"/>
            <w:vAlign w:val="center"/>
          </w:tcPr>
          <w:p w14:paraId="50F824B0" w14:textId="77777777" w:rsidR="0090061A" w:rsidRPr="003A6A6B" w:rsidRDefault="0090061A" w:rsidP="00A812FA">
            <w:pPr>
              <w:rPr>
                <w:b/>
                <w:sz w:val="24"/>
                <w:szCs w:val="24"/>
              </w:rPr>
            </w:pPr>
            <w:r w:rsidRPr="003A6A6B">
              <w:rPr>
                <w:b/>
                <w:sz w:val="24"/>
                <w:szCs w:val="24"/>
              </w:rPr>
              <w:t>Wirtschafts</w:t>
            </w:r>
            <w:r>
              <w:rPr>
                <w:b/>
                <w:sz w:val="24"/>
                <w:szCs w:val="24"/>
              </w:rPr>
              <w:t>- und Medien</w:t>
            </w:r>
            <w:r w:rsidRPr="003A6A6B">
              <w:rPr>
                <w:b/>
                <w:sz w:val="24"/>
                <w:szCs w:val="24"/>
              </w:rPr>
              <w:t>informatik</w:t>
            </w:r>
          </w:p>
        </w:tc>
        <w:tc>
          <w:tcPr>
            <w:tcW w:w="1134" w:type="dxa"/>
            <w:vAlign w:val="center"/>
          </w:tcPr>
          <w:p w14:paraId="5AA4442F" w14:textId="77777777" w:rsidR="0090061A" w:rsidRPr="004D3F92" w:rsidRDefault="0090061A" w:rsidP="00A812FA">
            <w:pPr>
              <w:jc w:val="center"/>
              <w:rPr>
                <w:sz w:val="24"/>
                <w:szCs w:val="24"/>
              </w:rPr>
            </w:pPr>
            <w:r>
              <w:rPr>
                <w:sz w:val="24"/>
                <w:szCs w:val="24"/>
              </w:rPr>
              <w:t>10</w:t>
            </w:r>
          </w:p>
        </w:tc>
        <w:tc>
          <w:tcPr>
            <w:tcW w:w="2835" w:type="dxa"/>
            <w:vAlign w:val="center"/>
          </w:tcPr>
          <w:p w14:paraId="6AD8AD84" w14:textId="77777777" w:rsidR="0090061A" w:rsidRPr="004D3F92" w:rsidRDefault="0090061A" w:rsidP="00A812FA">
            <w:pPr>
              <w:jc w:val="center"/>
              <w:rPr>
                <w:sz w:val="24"/>
                <w:szCs w:val="24"/>
              </w:rPr>
            </w:pPr>
            <w:r>
              <w:rPr>
                <w:sz w:val="24"/>
                <w:szCs w:val="24"/>
              </w:rPr>
              <w:t>Prof. Dr. Hu</w:t>
            </w:r>
          </w:p>
        </w:tc>
        <w:tc>
          <w:tcPr>
            <w:tcW w:w="1417" w:type="dxa"/>
            <w:vAlign w:val="center"/>
          </w:tcPr>
          <w:p w14:paraId="41031E9C" w14:textId="2FBC9DCA" w:rsidR="0090061A" w:rsidRPr="004D3F92" w:rsidRDefault="005206EC" w:rsidP="00A812FA">
            <w:pPr>
              <w:jc w:val="center"/>
              <w:rPr>
                <w:sz w:val="24"/>
                <w:szCs w:val="24"/>
              </w:rPr>
            </w:pPr>
            <w:r>
              <w:rPr>
                <w:sz w:val="24"/>
                <w:szCs w:val="24"/>
              </w:rPr>
              <w:t>3</w:t>
            </w:r>
          </w:p>
        </w:tc>
      </w:tr>
      <w:tr w:rsidR="0090061A" w14:paraId="0EACAC7D" w14:textId="77777777" w:rsidTr="0090061A">
        <w:trPr>
          <w:trHeight w:val="390"/>
        </w:trPr>
        <w:tc>
          <w:tcPr>
            <w:tcW w:w="3681" w:type="dxa"/>
            <w:tcBorders>
              <w:bottom w:val="double" w:sz="4" w:space="0" w:color="auto"/>
            </w:tcBorders>
            <w:vAlign w:val="center"/>
          </w:tcPr>
          <w:p w14:paraId="0FFD101B" w14:textId="77777777" w:rsidR="0090061A" w:rsidRPr="003A6A6B" w:rsidRDefault="0090061A" w:rsidP="00A812FA">
            <w:pPr>
              <w:rPr>
                <w:b/>
                <w:sz w:val="24"/>
                <w:szCs w:val="24"/>
              </w:rPr>
            </w:pPr>
            <w:r w:rsidRPr="003A6A6B">
              <w:rPr>
                <w:b/>
                <w:sz w:val="24"/>
                <w:szCs w:val="24"/>
              </w:rPr>
              <w:t>Wahlpflichtmodule</w:t>
            </w:r>
          </w:p>
        </w:tc>
        <w:tc>
          <w:tcPr>
            <w:tcW w:w="1134" w:type="dxa"/>
            <w:tcBorders>
              <w:bottom w:val="double" w:sz="4" w:space="0" w:color="auto"/>
            </w:tcBorders>
            <w:vAlign w:val="center"/>
          </w:tcPr>
          <w:p w14:paraId="7A5F8D1C" w14:textId="5660F8A6" w:rsidR="0090061A" w:rsidRPr="004D3F92" w:rsidRDefault="0090061A" w:rsidP="005206EC">
            <w:pPr>
              <w:jc w:val="center"/>
              <w:rPr>
                <w:sz w:val="24"/>
                <w:szCs w:val="24"/>
              </w:rPr>
            </w:pPr>
            <w:r>
              <w:rPr>
                <w:sz w:val="24"/>
                <w:szCs w:val="24"/>
              </w:rPr>
              <w:t>2</w:t>
            </w:r>
            <w:r w:rsidR="005206EC">
              <w:rPr>
                <w:sz w:val="24"/>
                <w:szCs w:val="24"/>
              </w:rPr>
              <w:t>0</w:t>
            </w:r>
          </w:p>
        </w:tc>
        <w:tc>
          <w:tcPr>
            <w:tcW w:w="2835" w:type="dxa"/>
            <w:tcBorders>
              <w:bottom w:val="double" w:sz="4" w:space="0" w:color="auto"/>
            </w:tcBorders>
            <w:vAlign w:val="center"/>
          </w:tcPr>
          <w:p w14:paraId="3EB558F1" w14:textId="77777777" w:rsidR="0090061A" w:rsidRPr="004D3F92" w:rsidRDefault="0090061A" w:rsidP="00A812FA">
            <w:pPr>
              <w:jc w:val="center"/>
              <w:rPr>
                <w:sz w:val="24"/>
                <w:szCs w:val="24"/>
              </w:rPr>
            </w:pPr>
          </w:p>
        </w:tc>
        <w:tc>
          <w:tcPr>
            <w:tcW w:w="1417" w:type="dxa"/>
            <w:tcBorders>
              <w:bottom w:val="double" w:sz="4" w:space="0" w:color="auto"/>
            </w:tcBorders>
            <w:vAlign w:val="center"/>
          </w:tcPr>
          <w:p w14:paraId="0784DA05" w14:textId="71FE2D77" w:rsidR="0090061A" w:rsidRPr="004D3F92" w:rsidRDefault="0090061A" w:rsidP="00A812FA">
            <w:pPr>
              <w:jc w:val="center"/>
              <w:rPr>
                <w:sz w:val="24"/>
                <w:szCs w:val="24"/>
              </w:rPr>
            </w:pPr>
            <w:r>
              <w:rPr>
                <w:sz w:val="24"/>
                <w:szCs w:val="24"/>
              </w:rPr>
              <w:t>2, 3</w:t>
            </w:r>
          </w:p>
        </w:tc>
      </w:tr>
      <w:tr w:rsidR="0090061A" w14:paraId="2CBE0B45" w14:textId="77777777" w:rsidTr="0090061A">
        <w:trPr>
          <w:trHeight w:val="390"/>
        </w:trPr>
        <w:tc>
          <w:tcPr>
            <w:tcW w:w="3681" w:type="dxa"/>
            <w:tcBorders>
              <w:top w:val="double" w:sz="4" w:space="0" w:color="auto"/>
            </w:tcBorders>
            <w:vAlign w:val="center"/>
          </w:tcPr>
          <w:p w14:paraId="1161F381" w14:textId="77777777" w:rsidR="0090061A" w:rsidRPr="00C9218C" w:rsidRDefault="0090061A" w:rsidP="00A812FA">
            <w:pPr>
              <w:rPr>
                <w:b/>
                <w:sz w:val="28"/>
                <w:szCs w:val="28"/>
              </w:rPr>
            </w:pPr>
            <w:r>
              <w:rPr>
                <w:b/>
                <w:sz w:val="28"/>
                <w:szCs w:val="28"/>
              </w:rPr>
              <w:t>Summe</w:t>
            </w:r>
          </w:p>
        </w:tc>
        <w:tc>
          <w:tcPr>
            <w:tcW w:w="1134" w:type="dxa"/>
            <w:tcBorders>
              <w:top w:val="double" w:sz="4" w:space="0" w:color="auto"/>
            </w:tcBorders>
            <w:vAlign w:val="center"/>
          </w:tcPr>
          <w:p w14:paraId="75C76943" w14:textId="77777777" w:rsidR="0090061A" w:rsidRPr="00C9218C" w:rsidRDefault="0090061A" w:rsidP="00A812FA">
            <w:pPr>
              <w:jc w:val="center"/>
              <w:rPr>
                <w:b/>
                <w:sz w:val="28"/>
                <w:szCs w:val="28"/>
              </w:rPr>
            </w:pPr>
            <w:r w:rsidRPr="00C9218C">
              <w:rPr>
                <w:b/>
                <w:sz w:val="28"/>
                <w:szCs w:val="28"/>
              </w:rPr>
              <w:t>161</w:t>
            </w:r>
          </w:p>
        </w:tc>
        <w:tc>
          <w:tcPr>
            <w:tcW w:w="2835" w:type="dxa"/>
            <w:tcBorders>
              <w:top w:val="double" w:sz="4" w:space="0" w:color="auto"/>
            </w:tcBorders>
            <w:vAlign w:val="center"/>
          </w:tcPr>
          <w:p w14:paraId="7E1E2187" w14:textId="77777777" w:rsidR="0090061A" w:rsidRPr="004D3F92" w:rsidRDefault="0090061A" w:rsidP="00A812FA">
            <w:pPr>
              <w:jc w:val="center"/>
              <w:rPr>
                <w:sz w:val="24"/>
                <w:szCs w:val="24"/>
              </w:rPr>
            </w:pPr>
          </w:p>
        </w:tc>
        <w:tc>
          <w:tcPr>
            <w:tcW w:w="1417" w:type="dxa"/>
            <w:tcBorders>
              <w:top w:val="double" w:sz="4" w:space="0" w:color="auto"/>
            </w:tcBorders>
            <w:vAlign w:val="center"/>
          </w:tcPr>
          <w:p w14:paraId="46E72688" w14:textId="77777777" w:rsidR="0090061A" w:rsidRPr="004D3F92" w:rsidRDefault="0090061A" w:rsidP="00A812FA">
            <w:pPr>
              <w:jc w:val="center"/>
              <w:rPr>
                <w:sz w:val="24"/>
                <w:szCs w:val="24"/>
              </w:rPr>
            </w:pPr>
          </w:p>
        </w:tc>
      </w:tr>
    </w:tbl>
    <w:p w14:paraId="5820420C" w14:textId="77777777" w:rsidR="0090061A" w:rsidRDefault="0090061A" w:rsidP="0090061A">
      <w:pPr>
        <w:rPr>
          <w:rFonts w:ascii="Calibri" w:eastAsia="Calibri" w:hAnsi="Calibri" w:cs="Calibri"/>
        </w:rPr>
      </w:pPr>
    </w:p>
    <w:p w14:paraId="07D1B2DA" w14:textId="3C51DEAD" w:rsidR="00E616DF" w:rsidRDefault="00E616DF" w:rsidP="00E616DF">
      <w:pPr>
        <w:tabs>
          <w:tab w:val="left" w:pos="3119"/>
        </w:tabs>
        <w:spacing w:after="240"/>
        <w:rPr>
          <w:rFonts w:ascii="Calibri" w:eastAsia="Calibri" w:hAnsi="Calibri" w:cs="Calibri"/>
        </w:rPr>
      </w:pPr>
      <w:r w:rsidRPr="00D91E01">
        <w:rPr>
          <w:rFonts w:ascii="Calibri" w:eastAsia="Calibri" w:hAnsi="Calibri" w:cs="Calibri"/>
        </w:rPr>
        <w:t>Ergänzend wählen die Studierenden</w:t>
      </w:r>
      <w:r>
        <w:rPr>
          <w:rFonts w:ascii="Calibri" w:eastAsia="Calibri" w:hAnsi="Calibri" w:cs="Calibri"/>
        </w:rPr>
        <w:t xml:space="preserve"> </w:t>
      </w:r>
      <w:r w:rsidRPr="00E616DF">
        <w:rPr>
          <w:rFonts w:ascii="Calibri" w:eastAsia="Calibri" w:hAnsi="Calibri" w:cs="Calibri"/>
        </w:rPr>
        <w:t xml:space="preserve">Wahlpflichtmodule </w:t>
      </w:r>
      <w:r w:rsidRPr="00D91E01">
        <w:rPr>
          <w:rFonts w:ascii="Calibri" w:eastAsia="Calibri" w:hAnsi="Calibri" w:cs="Calibri"/>
        </w:rPr>
        <w:t xml:space="preserve">mit jeweils 5 ECTS/4 TWS </w:t>
      </w:r>
      <w:proofErr w:type="gramStart"/>
      <w:r w:rsidRPr="00D91E01">
        <w:rPr>
          <w:rFonts w:ascii="Calibri" w:eastAsia="Calibri" w:hAnsi="Calibri" w:cs="Calibri"/>
        </w:rPr>
        <w:t>aus folgendem</w:t>
      </w:r>
      <w:proofErr w:type="gramEnd"/>
      <w:r w:rsidRPr="00D91E01">
        <w:rPr>
          <w:rFonts w:ascii="Calibri" w:eastAsia="Calibri" w:hAnsi="Calibri" w:cs="Calibri"/>
        </w:rPr>
        <w:t xml:space="preserve"> Kanon</w:t>
      </w:r>
      <w:r>
        <w:rPr>
          <w:rFonts w:ascii="Calibri" w:eastAsia="Calibri" w:hAnsi="Calibri" w:cs="Calibri"/>
        </w:rPr>
        <w:t xml:space="preserve"> (beispielhaft)</w:t>
      </w:r>
      <w:r w:rsidRPr="00D91E01">
        <w:rPr>
          <w:rFonts w:ascii="Calibri" w:eastAsia="Calibri" w:hAnsi="Calibri" w:cs="Calibri"/>
        </w:rPr>
        <w:t>:</w:t>
      </w:r>
    </w:p>
    <w:p w14:paraId="77AD4B46" w14:textId="77777777" w:rsid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sz w:val="22"/>
          <w:szCs w:val="22"/>
        </w:rPr>
      </w:pPr>
      <w:r>
        <w:rPr>
          <w:rFonts w:ascii="Calibri" w:eastAsia="Calibri" w:hAnsi="Calibri" w:cs="Calibri"/>
          <w:sz w:val="22"/>
          <w:szCs w:val="22"/>
        </w:rPr>
        <w:t>Angewandtes Controlling (Prof. Dr. Sargl)</w:t>
      </w:r>
    </w:p>
    <w:p w14:paraId="4E2DC553" w14:textId="77777777" w:rsid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sz w:val="22"/>
          <w:szCs w:val="22"/>
        </w:rPr>
      </w:pPr>
      <w:r>
        <w:rPr>
          <w:rFonts w:ascii="Calibri" w:eastAsia="Calibri" w:hAnsi="Calibri" w:cs="Calibri"/>
          <w:sz w:val="22"/>
          <w:szCs w:val="22"/>
        </w:rPr>
        <w:t>Betriebliche Finanzwirtschaft (Prof. Dr. Sargl)</w:t>
      </w:r>
    </w:p>
    <w:p w14:paraId="4CF7D599" w14:textId="77777777" w:rsidR="00E616DF" w:rsidRPr="001649DD"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sz w:val="22"/>
        </w:rPr>
      </w:pPr>
      <w:proofErr w:type="gramStart"/>
      <w:r w:rsidRPr="001649DD">
        <w:rPr>
          <w:rFonts w:ascii="Calibri" w:eastAsia="Calibri" w:hAnsi="Calibri"/>
          <w:sz w:val="22"/>
        </w:rPr>
        <w:t>Change Management</w:t>
      </w:r>
      <w:proofErr w:type="gramEnd"/>
      <w:r w:rsidRPr="001649DD">
        <w:rPr>
          <w:rFonts w:ascii="Calibri" w:eastAsia="Calibri" w:hAnsi="Calibri"/>
          <w:sz w:val="22"/>
        </w:rPr>
        <w:t xml:space="preserve"> (</w:t>
      </w:r>
      <w:proofErr w:type="spellStart"/>
      <w:r w:rsidRPr="001649DD">
        <w:rPr>
          <w:rFonts w:ascii="Calibri" w:eastAsia="Calibri" w:hAnsi="Calibri"/>
          <w:sz w:val="22"/>
        </w:rPr>
        <w:t>Prof’in</w:t>
      </w:r>
      <w:proofErr w:type="spellEnd"/>
      <w:r w:rsidRPr="001649DD">
        <w:rPr>
          <w:rFonts w:ascii="Calibri" w:eastAsia="Calibri" w:hAnsi="Calibri"/>
          <w:sz w:val="22"/>
        </w:rPr>
        <w:t>. Dr. Kraus)</w:t>
      </w:r>
    </w:p>
    <w:p w14:paraId="73FE63F6" w14:textId="77777777" w:rsidR="00E616DF" w:rsidRPr="00B5518B" w:rsidRDefault="00E616DF" w:rsidP="00E616DF">
      <w:pPr>
        <w:pStyle w:val="FarbigeListe-Akzent11"/>
        <w:numPr>
          <w:ilvl w:val="0"/>
          <w:numId w:val="1"/>
        </w:numPr>
        <w:shd w:val="clear" w:color="auto" w:fill="DBE5F1" w:themeFill="accent1" w:themeFillTint="33"/>
        <w:ind w:left="1077" w:hanging="357"/>
        <w:rPr>
          <w:rFonts w:ascii="Calibri" w:eastAsia="Calibri" w:hAnsi="Calibri" w:cs="Calibri"/>
          <w:sz w:val="22"/>
          <w:szCs w:val="22"/>
        </w:rPr>
      </w:pPr>
      <w:r w:rsidRPr="00B5518B">
        <w:rPr>
          <w:rFonts w:ascii="Calibri" w:eastAsia="Calibri" w:hAnsi="Calibri" w:cs="Calibri"/>
          <w:sz w:val="22"/>
          <w:szCs w:val="22"/>
        </w:rPr>
        <w:t>Geld, Kredit, Währung</w:t>
      </w:r>
      <w:r>
        <w:rPr>
          <w:rFonts w:ascii="Calibri" w:eastAsia="Calibri" w:hAnsi="Calibri" w:cs="Calibri"/>
          <w:sz w:val="22"/>
          <w:szCs w:val="22"/>
        </w:rPr>
        <w:t xml:space="preserve"> (Prof. Dr. Wüstrich)</w:t>
      </w:r>
    </w:p>
    <w:p w14:paraId="014DB780" w14:textId="77777777" w:rsid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sz w:val="22"/>
          <w:szCs w:val="22"/>
        </w:rPr>
      </w:pPr>
      <w:r>
        <w:rPr>
          <w:rFonts w:ascii="Calibri" w:eastAsia="Calibri" w:hAnsi="Calibri" w:cs="Calibri"/>
          <w:sz w:val="22"/>
          <w:szCs w:val="22"/>
        </w:rPr>
        <w:t>Qualitative Sozialforschung (</w:t>
      </w:r>
      <w:proofErr w:type="spellStart"/>
      <w:r>
        <w:rPr>
          <w:rFonts w:ascii="Calibri" w:eastAsia="Calibri" w:hAnsi="Calibri" w:cs="Calibri"/>
          <w:sz w:val="22"/>
          <w:szCs w:val="22"/>
        </w:rPr>
        <w:t>Prof.’in</w:t>
      </w:r>
      <w:proofErr w:type="spellEnd"/>
      <w:r>
        <w:rPr>
          <w:rFonts w:ascii="Calibri" w:eastAsia="Calibri" w:hAnsi="Calibri" w:cs="Calibri"/>
          <w:sz w:val="22"/>
          <w:szCs w:val="22"/>
        </w:rPr>
        <w:t xml:space="preserve"> Dr. Kraus)</w:t>
      </w:r>
    </w:p>
    <w:p w14:paraId="1D8568F7" w14:textId="77777777" w:rsid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sz w:val="22"/>
          <w:szCs w:val="22"/>
        </w:rPr>
      </w:pPr>
      <w:r>
        <w:rPr>
          <w:rFonts w:ascii="Calibri" w:eastAsia="Calibri" w:hAnsi="Calibri" w:cs="Calibri"/>
          <w:sz w:val="22"/>
          <w:szCs w:val="22"/>
        </w:rPr>
        <w:t>Sportjournalismus (</w:t>
      </w:r>
      <w:proofErr w:type="spellStart"/>
      <w:r>
        <w:rPr>
          <w:rFonts w:ascii="Calibri" w:eastAsia="Calibri" w:hAnsi="Calibri" w:cs="Calibri"/>
          <w:sz w:val="22"/>
          <w:szCs w:val="22"/>
        </w:rPr>
        <w:t>Prof.‘in</w:t>
      </w:r>
      <w:proofErr w:type="spellEnd"/>
      <w:r>
        <w:rPr>
          <w:rFonts w:ascii="Calibri" w:eastAsia="Calibri" w:hAnsi="Calibri" w:cs="Calibri"/>
          <w:sz w:val="22"/>
          <w:szCs w:val="22"/>
        </w:rPr>
        <w:t xml:space="preserve"> Dr. Kretzschmar)</w:t>
      </w:r>
    </w:p>
    <w:p w14:paraId="25B7592C" w14:textId="77777777" w:rsid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sz w:val="22"/>
          <w:szCs w:val="22"/>
        </w:rPr>
      </w:pPr>
      <w:r w:rsidRPr="008967DA">
        <w:rPr>
          <w:rFonts w:ascii="Calibri" w:eastAsia="Calibri" w:hAnsi="Calibri" w:cs="Calibri"/>
          <w:sz w:val="22"/>
          <w:szCs w:val="22"/>
        </w:rPr>
        <w:t>U</w:t>
      </w:r>
      <w:r>
        <w:rPr>
          <w:rFonts w:ascii="Calibri" w:eastAsia="Calibri" w:hAnsi="Calibri" w:cs="Calibri"/>
          <w:sz w:val="22"/>
          <w:szCs w:val="22"/>
        </w:rPr>
        <w:t>nternehmensplanspiel TOPSIM General Management (Prof. Dr. Hessenberger)</w:t>
      </w:r>
    </w:p>
    <w:p w14:paraId="4832889B" w14:textId="77777777" w:rsidR="00E616DF" w:rsidRP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color w:val="auto"/>
          <w:sz w:val="22"/>
          <w:szCs w:val="22"/>
        </w:rPr>
      </w:pPr>
      <w:r w:rsidRPr="00E616DF">
        <w:rPr>
          <w:rFonts w:ascii="Calibri" w:eastAsia="Calibri" w:hAnsi="Calibri" w:cs="Calibri"/>
          <w:color w:val="auto"/>
          <w:sz w:val="22"/>
          <w:szCs w:val="22"/>
        </w:rPr>
        <w:t>Einführung in die PR (Prof. Dr. Rennhak)</w:t>
      </w:r>
    </w:p>
    <w:p w14:paraId="55AF7883" w14:textId="77777777" w:rsidR="00E616DF" w:rsidRP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color w:val="auto"/>
          <w:sz w:val="22"/>
          <w:szCs w:val="22"/>
          <w:lang w:val="en-US"/>
        </w:rPr>
      </w:pPr>
      <w:r w:rsidRPr="00E616DF">
        <w:rPr>
          <w:rFonts w:ascii="Calibri" w:eastAsia="Calibri" w:hAnsi="Calibri" w:cs="Calibri"/>
          <w:color w:val="auto"/>
          <w:sz w:val="22"/>
          <w:szCs w:val="22"/>
          <w:lang w:val="en-US"/>
        </w:rPr>
        <w:t>Business-to-Business Marketing (Prof. Dr. Rennhak)</w:t>
      </w:r>
    </w:p>
    <w:p w14:paraId="47AF25C9" w14:textId="77777777" w:rsidR="00E616DF" w:rsidRPr="00E616DF" w:rsidRDefault="00E616DF" w:rsidP="00E616DF">
      <w:pPr>
        <w:pStyle w:val="FarbigeListe-Akzent11"/>
        <w:numPr>
          <w:ilvl w:val="0"/>
          <w:numId w:val="1"/>
        </w:numPr>
        <w:shd w:val="clear" w:color="auto" w:fill="DBE5F1" w:themeFill="accent1" w:themeFillTint="33"/>
        <w:tabs>
          <w:tab w:val="num" w:pos="720"/>
        </w:tabs>
        <w:ind w:left="1077" w:hanging="357"/>
        <w:rPr>
          <w:rFonts w:ascii="Calibri" w:eastAsia="Calibri" w:hAnsi="Calibri" w:cs="Calibri"/>
          <w:color w:val="auto"/>
          <w:sz w:val="22"/>
          <w:szCs w:val="22"/>
        </w:rPr>
      </w:pPr>
      <w:r w:rsidRPr="00E616DF">
        <w:rPr>
          <w:rFonts w:ascii="Calibri" w:eastAsia="Calibri" w:hAnsi="Calibri" w:cs="Calibri"/>
          <w:color w:val="auto"/>
          <w:sz w:val="22"/>
          <w:szCs w:val="22"/>
        </w:rPr>
        <w:lastRenderedPageBreak/>
        <w:t>PR Vertiefungskurs (Prof. Dr. Rennhak)</w:t>
      </w:r>
    </w:p>
    <w:p w14:paraId="0E185B75" w14:textId="10A12539" w:rsidR="00E616DF" w:rsidRPr="00E616DF" w:rsidRDefault="00E616DF" w:rsidP="00E616DF">
      <w:pPr>
        <w:numPr>
          <w:ilvl w:val="0"/>
          <w:numId w:val="1"/>
        </w:numPr>
        <w:shd w:val="clear" w:color="auto" w:fill="DBE5F1" w:themeFill="accent1" w:themeFillTint="33"/>
        <w:autoSpaceDE w:val="0"/>
        <w:autoSpaceDN w:val="0"/>
        <w:adjustRightInd w:val="0"/>
        <w:spacing w:after="0" w:line="240" w:lineRule="auto"/>
        <w:rPr>
          <w:rFonts w:ascii="Calibri" w:eastAsia="Calibri" w:hAnsi="Calibri" w:cs="Arial"/>
          <w:lang w:val="en-US"/>
        </w:rPr>
      </w:pPr>
      <w:r w:rsidRPr="00E616DF">
        <w:rPr>
          <w:lang w:val="en-US"/>
        </w:rPr>
        <w:t>Social-Media (N.N.)</w:t>
      </w:r>
    </w:p>
    <w:p w14:paraId="57794E6D" w14:textId="77777777" w:rsidR="00E616DF" w:rsidRPr="00C25FA5" w:rsidRDefault="00E616DF" w:rsidP="00E616DF">
      <w:pPr>
        <w:tabs>
          <w:tab w:val="num" w:pos="720"/>
        </w:tabs>
        <w:spacing w:after="0"/>
        <w:ind w:left="720"/>
        <w:rPr>
          <w:rFonts w:ascii="Calibri" w:eastAsia="Calibri" w:hAnsi="Calibri" w:cs="Calibri"/>
          <w:b/>
          <w:lang w:val="en-US"/>
        </w:rPr>
      </w:pPr>
    </w:p>
    <w:p w14:paraId="63C28AE8" w14:textId="7093BB0C" w:rsidR="00E616DF" w:rsidRPr="009849F9" w:rsidRDefault="00E616DF" w:rsidP="00E616DF">
      <w:pPr>
        <w:pStyle w:val="FarbigeListe-Akzent11"/>
        <w:tabs>
          <w:tab w:val="num" w:pos="720"/>
        </w:tabs>
        <w:spacing w:line="276" w:lineRule="auto"/>
        <w:ind w:left="0"/>
        <w:jc w:val="both"/>
        <w:rPr>
          <w:rFonts w:ascii="Calibri" w:eastAsia="Calibri" w:hAnsi="Calibri" w:cs="Calibri"/>
          <w:sz w:val="22"/>
          <w:szCs w:val="22"/>
        </w:rPr>
      </w:pPr>
      <w:r w:rsidRPr="00F32135">
        <w:rPr>
          <w:rFonts w:ascii="Calibri" w:eastAsia="Calibri" w:hAnsi="Calibri" w:cs="Calibri"/>
          <w:sz w:val="22"/>
          <w:szCs w:val="22"/>
        </w:rPr>
        <w:t>Jeweils am Ende des erst</w:t>
      </w:r>
      <w:r w:rsidRPr="008967DA">
        <w:rPr>
          <w:rFonts w:ascii="Calibri" w:eastAsia="Calibri" w:hAnsi="Calibri" w:cs="Calibri"/>
          <w:sz w:val="22"/>
          <w:szCs w:val="22"/>
        </w:rPr>
        <w:t xml:space="preserve">en </w:t>
      </w:r>
      <w:r>
        <w:rPr>
          <w:rFonts w:ascii="Calibri" w:eastAsia="Calibri" w:hAnsi="Calibri" w:cs="Calibri"/>
          <w:sz w:val="22"/>
          <w:szCs w:val="22"/>
        </w:rPr>
        <w:t xml:space="preserve">und des zweiten </w:t>
      </w:r>
      <w:r w:rsidRPr="00D91E01">
        <w:rPr>
          <w:rFonts w:ascii="Calibri" w:eastAsia="Calibri" w:hAnsi="Calibri" w:cs="Calibri"/>
          <w:sz w:val="22"/>
          <w:szCs w:val="22"/>
        </w:rPr>
        <w:t xml:space="preserve">Studienjahres </w:t>
      </w:r>
      <w:r w:rsidRPr="008967DA">
        <w:rPr>
          <w:rFonts w:ascii="Calibri" w:eastAsia="Calibri" w:hAnsi="Calibri" w:cs="Calibri"/>
          <w:sz w:val="22"/>
          <w:szCs w:val="22"/>
        </w:rPr>
        <w:t xml:space="preserve">absolvieren die </w:t>
      </w:r>
      <w:r w:rsidRPr="00D937A9">
        <w:rPr>
          <w:rFonts w:ascii="Calibri" w:eastAsia="Calibri" w:hAnsi="Calibri" w:cs="Calibri"/>
          <w:sz w:val="22"/>
          <w:szCs w:val="22"/>
        </w:rPr>
        <w:t xml:space="preserve">Studierenden </w:t>
      </w:r>
      <w:commentRangeStart w:id="23"/>
      <w:r w:rsidRPr="00D937A9">
        <w:rPr>
          <w:rFonts w:ascii="Calibri" w:eastAsia="Calibri" w:hAnsi="Calibri" w:cs="Calibri"/>
          <w:sz w:val="22"/>
          <w:szCs w:val="22"/>
          <w:highlight w:val="yellow"/>
        </w:rPr>
        <w:t>zwei zehn-wöchige Praktika</w:t>
      </w:r>
      <w:commentRangeStart w:id="24"/>
      <w:r>
        <w:rPr>
          <w:rFonts w:ascii="Calibri" w:eastAsia="Calibri" w:hAnsi="Calibri" w:cs="Calibri"/>
          <w:sz w:val="22"/>
          <w:szCs w:val="22"/>
        </w:rPr>
        <w:t>,</w:t>
      </w:r>
      <w:commentRangeEnd w:id="23"/>
      <w:r w:rsidR="00D937A9">
        <w:rPr>
          <w:rStyle w:val="Kommentarzeichen"/>
          <w:rFonts w:asciiTheme="minorHAnsi" w:eastAsiaTheme="minorEastAsia" w:hAnsiTheme="minorHAnsi" w:cstheme="minorBidi"/>
          <w:color w:val="auto"/>
        </w:rPr>
        <w:commentReference w:id="23"/>
      </w:r>
      <w:r w:rsidRPr="00D91E01">
        <w:rPr>
          <w:rFonts w:ascii="Calibri" w:eastAsia="Calibri" w:hAnsi="Calibri" w:cs="Calibri"/>
          <w:sz w:val="22"/>
          <w:szCs w:val="22"/>
        </w:rPr>
        <w:t xml:space="preserve"> </w:t>
      </w:r>
      <w:r w:rsidRPr="00D937A9">
        <w:rPr>
          <w:rFonts w:ascii="Calibri" w:eastAsia="Calibri" w:hAnsi="Calibri" w:cs="Calibri"/>
          <w:sz w:val="22"/>
          <w:szCs w:val="22"/>
          <w:highlight w:val="yellow"/>
        </w:rPr>
        <w:t xml:space="preserve">für die sie je </w:t>
      </w:r>
      <w:r w:rsidRPr="00D937A9">
        <w:rPr>
          <w:rFonts w:ascii="Calibri" w:eastAsia="Calibri" w:hAnsi="Calibri" w:cs="Calibri"/>
          <w:bCs/>
          <w:sz w:val="22"/>
          <w:szCs w:val="22"/>
          <w:highlight w:val="yellow"/>
        </w:rPr>
        <w:t>11 ETCS</w:t>
      </w:r>
      <w:r w:rsidRPr="00D937A9">
        <w:rPr>
          <w:rFonts w:ascii="Calibri" w:eastAsia="Calibri" w:hAnsi="Calibri" w:cs="Calibri"/>
          <w:sz w:val="22"/>
          <w:szCs w:val="22"/>
          <w:highlight w:val="yellow"/>
        </w:rPr>
        <w:t xml:space="preserve"> erwerben können</w:t>
      </w:r>
      <w:commentRangeEnd w:id="24"/>
      <w:r w:rsidR="00D937A9">
        <w:rPr>
          <w:rStyle w:val="Kommentarzeichen"/>
          <w:rFonts w:asciiTheme="minorHAnsi" w:eastAsiaTheme="minorEastAsia" w:hAnsiTheme="minorHAnsi" w:cstheme="minorBidi"/>
          <w:color w:val="auto"/>
        </w:rPr>
        <w:commentReference w:id="24"/>
      </w:r>
      <w:r w:rsidRPr="00D937A9">
        <w:rPr>
          <w:rFonts w:ascii="Calibri" w:eastAsia="Calibri" w:hAnsi="Calibri" w:cs="Calibri"/>
          <w:sz w:val="22"/>
          <w:szCs w:val="22"/>
          <w:highlight w:val="yellow"/>
        </w:rPr>
        <w:t>.</w:t>
      </w:r>
      <w:r w:rsidRPr="008967DA">
        <w:rPr>
          <w:rFonts w:ascii="Calibri" w:eastAsia="Calibri" w:hAnsi="Calibri" w:cs="Calibri"/>
          <w:sz w:val="22"/>
          <w:szCs w:val="22"/>
        </w:rPr>
        <w:t xml:space="preserve"> Der </w:t>
      </w:r>
      <w:r>
        <w:rPr>
          <w:rFonts w:ascii="Calibri" w:eastAsia="Calibri" w:hAnsi="Calibri" w:cs="Calibri"/>
          <w:sz w:val="22"/>
          <w:szCs w:val="22"/>
        </w:rPr>
        <w:t>erste</w:t>
      </w:r>
      <w:r w:rsidRPr="008967DA">
        <w:rPr>
          <w:rFonts w:ascii="Calibri" w:eastAsia="Calibri" w:hAnsi="Calibri" w:cs="Calibri"/>
          <w:sz w:val="22"/>
          <w:szCs w:val="22"/>
        </w:rPr>
        <w:t xml:space="preserve"> Praktikumsabschnitt ist im Be</w:t>
      </w:r>
      <w:r>
        <w:rPr>
          <w:rFonts w:ascii="Calibri" w:eastAsia="Calibri" w:hAnsi="Calibri" w:cs="Calibri"/>
          <w:sz w:val="22"/>
          <w:szCs w:val="22"/>
        </w:rPr>
        <w:softHyphen/>
      </w:r>
      <w:r w:rsidRPr="008967DA">
        <w:rPr>
          <w:rFonts w:ascii="Calibri" w:eastAsia="Calibri" w:hAnsi="Calibri" w:cs="Calibri"/>
          <w:sz w:val="22"/>
          <w:szCs w:val="22"/>
        </w:rPr>
        <w:t xml:space="preserve">reich </w:t>
      </w:r>
      <w:r>
        <w:rPr>
          <w:rFonts w:ascii="Calibri" w:eastAsia="Calibri" w:hAnsi="Calibri" w:cs="Calibri"/>
          <w:sz w:val="22"/>
          <w:szCs w:val="22"/>
        </w:rPr>
        <w:t>Medien</w:t>
      </w:r>
      <w:r w:rsidRPr="008967DA">
        <w:rPr>
          <w:rFonts w:ascii="Calibri" w:eastAsia="Calibri" w:hAnsi="Calibri" w:cs="Calibri"/>
          <w:sz w:val="22"/>
          <w:szCs w:val="22"/>
        </w:rPr>
        <w:t>/Kommunikationsmanagement zu absolvieren</w:t>
      </w:r>
      <w:r>
        <w:rPr>
          <w:rFonts w:ascii="Calibri" w:eastAsia="Calibri" w:hAnsi="Calibri" w:cs="Calibri"/>
          <w:sz w:val="22"/>
          <w:szCs w:val="22"/>
        </w:rPr>
        <w:t>, der zweite kann</w:t>
      </w:r>
      <w:r w:rsidRPr="008967DA">
        <w:rPr>
          <w:rFonts w:ascii="Calibri" w:eastAsia="Calibri" w:hAnsi="Calibri" w:cs="Calibri"/>
          <w:sz w:val="22"/>
          <w:szCs w:val="22"/>
        </w:rPr>
        <w:t xml:space="preserve"> </w:t>
      </w:r>
      <w:r>
        <w:rPr>
          <w:rFonts w:ascii="Calibri" w:eastAsia="Calibri" w:hAnsi="Calibri" w:cs="Calibri"/>
          <w:sz w:val="22"/>
          <w:szCs w:val="22"/>
        </w:rPr>
        <w:t>alternativ auch</w:t>
      </w:r>
      <w:r w:rsidRPr="008967DA">
        <w:rPr>
          <w:rFonts w:ascii="Calibri" w:eastAsia="Calibri" w:hAnsi="Calibri" w:cs="Calibri"/>
          <w:sz w:val="22"/>
          <w:szCs w:val="22"/>
        </w:rPr>
        <w:t xml:space="preserve"> im kauf</w:t>
      </w:r>
      <w:r>
        <w:rPr>
          <w:rFonts w:ascii="Calibri" w:eastAsia="Calibri" w:hAnsi="Calibri" w:cs="Calibri"/>
          <w:sz w:val="22"/>
          <w:szCs w:val="22"/>
        </w:rPr>
        <w:softHyphen/>
      </w:r>
      <w:r w:rsidRPr="008967DA">
        <w:rPr>
          <w:rFonts w:ascii="Calibri" w:eastAsia="Calibri" w:hAnsi="Calibri" w:cs="Calibri"/>
          <w:sz w:val="22"/>
          <w:szCs w:val="22"/>
        </w:rPr>
        <w:t>männischen Bereich</w:t>
      </w:r>
      <w:r>
        <w:rPr>
          <w:rFonts w:ascii="Calibri" w:eastAsia="Calibri" w:hAnsi="Calibri" w:cs="Calibri"/>
          <w:sz w:val="22"/>
          <w:szCs w:val="22"/>
        </w:rPr>
        <w:t xml:space="preserve"> absolviert werden. </w:t>
      </w:r>
      <w:r w:rsidRPr="009849F9">
        <w:rPr>
          <w:rFonts w:ascii="Calibri" w:eastAsia="Calibri" w:hAnsi="Calibri" w:cs="Calibri"/>
          <w:sz w:val="22"/>
          <w:szCs w:val="22"/>
        </w:rPr>
        <w:t>Am Ende des letzten Studienjahres schreiben die Studie</w:t>
      </w:r>
      <w:r>
        <w:rPr>
          <w:rFonts w:ascii="Calibri" w:eastAsia="Calibri" w:hAnsi="Calibri" w:cs="Calibri"/>
          <w:sz w:val="22"/>
          <w:szCs w:val="22"/>
        </w:rPr>
        <w:softHyphen/>
      </w:r>
      <w:r w:rsidRPr="009849F9">
        <w:rPr>
          <w:rFonts w:ascii="Calibri" w:eastAsia="Calibri" w:hAnsi="Calibri" w:cs="Calibri"/>
          <w:sz w:val="22"/>
          <w:szCs w:val="22"/>
        </w:rPr>
        <w:t xml:space="preserve">renden ihre Bachelorarbeit, die mit 11 ECTS bewertet </w:t>
      </w:r>
      <w:commentRangeStart w:id="25"/>
      <w:r w:rsidRPr="009849F9">
        <w:rPr>
          <w:rFonts w:ascii="Calibri" w:eastAsia="Calibri" w:hAnsi="Calibri" w:cs="Calibri"/>
          <w:sz w:val="22"/>
          <w:szCs w:val="22"/>
        </w:rPr>
        <w:t>wird</w:t>
      </w:r>
      <w:commentRangeEnd w:id="25"/>
      <w:r w:rsidR="00D937A9">
        <w:rPr>
          <w:rStyle w:val="Kommentarzeichen"/>
          <w:rFonts w:asciiTheme="minorHAnsi" w:eastAsiaTheme="minorEastAsia" w:hAnsiTheme="minorHAnsi" w:cstheme="minorBidi"/>
          <w:color w:val="auto"/>
        </w:rPr>
        <w:commentReference w:id="25"/>
      </w:r>
      <w:r w:rsidRPr="009849F9">
        <w:rPr>
          <w:rFonts w:ascii="Calibri" w:eastAsia="Calibri" w:hAnsi="Calibri" w:cs="Calibri"/>
          <w:sz w:val="22"/>
          <w:szCs w:val="22"/>
        </w:rPr>
        <w:t>.</w:t>
      </w:r>
      <w:r w:rsidR="00D937A9">
        <w:rPr>
          <w:rFonts w:ascii="Calibri" w:eastAsia="Calibri" w:hAnsi="Calibri" w:cs="Calibri"/>
          <w:sz w:val="22"/>
          <w:szCs w:val="22"/>
        </w:rPr>
        <w:t xml:space="preserve"> </w:t>
      </w:r>
    </w:p>
    <w:p w14:paraId="6E7A0031" w14:textId="77777777" w:rsidR="00EA1DDB" w:rsidRPr="009849F9" w:rsidRDefault="00EA1DDB" w:rsidP="009849F9">
      <w:pPr>
        <w:pStyle w:val="FarbigeListe-Akzent11"/>
        <w:tabs>
          <w:tab w:val="num" w:pos="720"/>
        </w:tabs>
        <w:spacing w:line="276" w:lineRule="auto"/>
        <w:ind w:left="0"/>
        <w:rPr>
          <w:rFonts w:ascii="Calibri" w:eastAsia="Calibri" w:hAnsi="Calibri" w:cs="Calibri"/>
          <w:sz w:val="22"/>
          <w:szCs w:val="22"/>
        </w:rPr>
      </w:pPr>
    </w:p>
    <w:p w14:paraId="5966524F" w14:textId="77777777" w:rsidR="00EA1DDB" w:rsidRDefault="00FD4753" w:rsidP="00B72870">
      <w:pPr>
        <w:pStyle w:val="berschrift3"/>
        <w:spacing w:after="240"/>
        <w:rPr>
          <w:rFonts w:eastAsia="Calibri"/>
        </w:rPr>
      </w:pPr>
      <w:bookmarkStart w:id="26" w:name="_Toc462752880"/>
      <w:r>
        <w:rPr>
          <w:rFonts w:eastAsia="Calibri"/>
        </w:rPr>
        <w:t>2.1.2</w:t>
      </w:r>
      <w:r w:rsidR="00EA1DDB">
        <w:rPr>
          <w:rFonts w:eastAsia="Calibri"/>
        </w:rPr>
        <w:t>. Master-Studiengang Management und Medien</w:t>
      </w:r>
      <w:bookmarkEnd w:id="26"/>
    </w:p>
    <w:p w14:paraId="457079F0" w14:textId="0B85B600" w:rsidR="00EA1DDB" w:rsidRDefault="00EC5E29" w:rsidP="000902B6">
      <w:pPr>
        <w:jc w:val="both"/>
        <w:rPr>
          <w:rFonts w:ascii="Calibri" w:eastAsia="Calibri" w:hAnsi="Calibri" w:cs="Calibri"/>
        </w:rPr>
      </w:pPr>
      <w:r>
        <w:rPr>
          <w:rFonts w:ascii="Calibri" w:eastAsia="Calibri" w:hAnsi="Calibri" w:cs="Calibri"/>
        </w:rPr>
        <w:t>Seit</w:t>
      </w:r>
      <w:r w:rsidR="00EA1DDB">
        <w:rPr>
          <w:rFonts w:ascii="Calibri" w:eastAsia="Calibri" w:hAnsi="Calibri" w:cs="Calibri"/>
        </w:rPr>
        <w:t xml:space="preserve"> Frühj</w:t>
      </w:r>
      <w:r w:rsidR="00357C9A">
        <w:rPr>
          <w:rFonts w:ascii="Calibri" w:eastAsia="Calibri" w:hAnsi="Calibri" w:cs="Calibri"/>
        </w:rPr>
        <w:t>ahrstrimester</w:t>
      </w:r>
      <w:r w:rsidR="00EA1DDB">
        <w:rPr>
          <w:rFonts w:ascii="Calibri" w:eastAsia="Calibri" w:hAnsi="Calibri" w:cs="Calibri"/>
        </w:rPr>
        <w:t xml:space="preserve"> 201</w:t>
      </w:r>
      <w:r w:rsidR="00357C9A">
        <w:rPr>
          <w:rFonts w:ascii="Calibri" w:eastAsia="Calibri" w:hAnsi="Calibri" w:cs="Calibri"/>
        </w:rPr>
        <w:t>3</w:t>
      </w:r>
      <w:r w:rsidR="00EA1DDB">
        <w:rPr>
          <w:rFonts w:ascii="Calibri" w:eastAsia="Calibri" w:hAnsi="Calibri" w:cs="Calibri"/>
        </w:rPr>
        <w:t xml:space="preserve"> bietet die Fakultät für Betriebswirtschaft den </w:t>
      </w:r>
      <w:r w:rsidR="00357C9A">
        <w:rPr>
          <w:rFonts w:ascii="Calibri" w:eastAsia="Calibri" w:hAnsi="Calibri" w:cs="Calibri"/>
        </w:rPr>
        <w:t>Master</w:t>
      </w:r>
      <w:r w:rsidR="00EA1DDB" w:rsidRPr="008967DA">
        <w:rPr>
          <w:rFonts w:ascii="Calibri" w:eastAsia="Calibri" w:hAnsi="Calibri" w:cs="Calibri"/>
        </w:rPr>
        <w:t xml:space="preserve">-Studiengang </w:t>
      </w:r>
      <w:r w:rsidR="00357C9A">
        <w:rPr>
          <w:rFonts w:ascii="Calibri" w:eastAsia="Calibri" w:hAnsi="Calibri" w:cs="Calibri"/>
          <w:i/>
        </w:rPr>
        <w:t>Ma</w:t>
      </w:r>
      <w:r w:rsidR="00E31913">
        <w:rPr>
          <w:rFonts w:ascii="Calibri" w:eastAsia="Calibri" w:hAnsi="Calibri" w:cs="Calibri"/>
          <w:i/>
        </w:rPr>
        <w:softHyphen/>
      </w:r>
      <w:r w:rsidR="00357C9A">
        <w:rPr>
          <w:rFonts w:ascii="Calibri" w:eastAsia="Calibri" w:hAnsi="Calibri" w:cs="Calibri"/>
          <w:i/>
        </w:rPr>
        <w:t xml:space="preserve">nagement </w:t>
      </w:r>
      <w:r w:rsidR="00EA1DDB" w:rsidRPr="008967DA">
        <w:rPr>
          <w:rFonts w:ascii="Calibri" w:eastAsia="Calibri" w:hAnsi="Calibri" w:cs="Calibri"/>
          <w:i/>
        </w:rPr>
        <w:t xml:space="preserve">und </w:t>
      </w:r>
      <w:r w:rsidR="00357C9A">
        <w:rPr>
          <w:rFonts w:ascii="Calibri" w:eastAsia="Calibri" w:hAnsi="Calibri" w:cs="Calibri"/>
          <w:i/>
        </w:rPr>
        <w:t>Medien</w:t>
      </w:r>
      <w:r w:rsidR="00EA1DDB" w:rsidRPr="008967DA">
        <w:rPr>
          <w:rFonts w:ascii="Calibri" w:eastAsia="Calibri" w:hAnsi="Calibri" w:cs="Calibri"/>
        </w:rPr>
        <w:t xml:space="preserve"> </w:t>
      </w:r>
      <w:r w:rsidR="00EA1DDB">
        <w:rPr>
          <w:rFonts w:ascii="Calibri" w:eastAsia="Calibri" w:hAnsi="Calibri" w:cs="Calibri"/>
        </w:rPr>
        <w:t>an</w:t>
      </w:r>
      <w:r w:rsidR="00357C9A">
        <w:rPr>
          <w:rFonts w:ascii="Calibri" w:eastAsia="Calibri" w:hAnsi="Calibri" w:cs="Calibri"/>
        </w:rPr>
        <w:t xml:space="preserve">. </w:t>
      </w:r>
    </w:p>
    <w:p w14:paraId="0702D2D8" w14:textId="241459D5" w:rsidR="009849F9" w:rsidRDefault="00357C9A" w:rsidP="000902B6">
      <w:pPr>
        <w:spacing w:after="240" w:line="240" w:lineRule="auto"/>
        <w:jc w:val="both"/>
      </w:pPr>
      <w:r w:rsidRPr="008967DA">
        <w:t xml:space="preserve">Der Masterstudiengang </w:t>
      </w:r>
      <w:r w:rsidRPr="008967DA">
        <w:rPr>
          <w:i/>
          <w:iCs/>
        </w:rPr>
        <w:t>Management und Medien</w:t>
      </w:r>
      <w:r w:rsidRPr="008967DA">
        <w:t xml:space="preserve"> befähigt dazu, Führungsaufgaben in der Kommu</w:t>
      </w:r>
      <w:r w:rsidR="00E31913">
        <w:softHyphen/>
      </w:r>
      <w:r w:rsidRPr="008967DA">
        <w:t>nikation von Profit- und Non-Profit-Organisationen auszuüben. Um die entsprechende Handlungs</w:t>
      </w:r>
      <w:r w:rsidR="00AA6D2B">
        <w:softHyphen/>
      </w:r>
      <w:r w:rsidRPr="008967DA">
        <w:t>kompetenz zu erwerben, wird Management- und Kommunikationsexpertise in verschiedenen Ana</w:t>
      </w:r>
      <w:r w:rsidR="00E31913">
        <w:softHyphen/>
      </w:r>
      <w:r w:rsidRPr="008967DA">
        <w:t xml:space="preserve">lyse- und Handlungsfeldern kombiniert und den Studierenden in interdisziplinärer Form zugänglich gemacht. </w:t>
      </w:r>
    </w:p>
    <w:p w14:paraId="212458D9" w14:textId="0477BD36" w:rsidR="00B44D77" w:rsidRDefault="00B44D77" w:rsidP="000902B6">
      <w:pPr>
        <w:spacing w:after="240" w:line="240" w:lineRule="auto"/>
        <w:jc w:val="both"/>
      </w:pPr>
      <w:r>
        <w:t xml:space="preserve">Die Studierenden wählen aus den drei </w:t>
      </w:r>
      <w:r w:rsidRPr="00B44D77">
        <w:rPr>
          <w:b/>
        </w:rPr>
        <w:t>Kompetenzfeldern Journalistik, Ökonomie und Management sowie Organisationskommunikation</w:t>
      </w:r>
      <w:r>
        <w:t xml:space="preserve"> je ein </w:t>
      </w:r>
      <w:commentRangeStart w:id="27"/>
      <w:r>
        <w:t>Wahlpflichtmodul</w:t>
      </w:r>
      <w:commentRangeEnd w:id="27"/>
      <w:r w:rsidR="004B5903">
        <w:rPr>
          <w:rStyle w:val="Kommentarzeichen"/>
        </w:rPr>
        <w:commentReference w:id="27"/>
      </w:r>
      <w:r>
        <w:t xml:space="preserve"> von 10 ECTS (8 TWS), um sich weiter zu spezialisieren und ihre Kompetenzen zu vertiefen.</w:t>
      </w:r>
    </w:p>
    <w:p w14:paraId="05C80C2B" w14:textId="7A2D5688" w:rsidR="00357C9A" w:rsidRDefault="008B780E" w:rsidP="008B780E">
      <w:pPr>
        <w:spacing w:after="0"/>
        <w:rPr>
          <w:rFonts w:ascii="Calibri" w:eastAsia="Calibri" w:hAnsi="Calibri" w:cs="Calibri"/>
        </w:rPr>
      </w:pPr>
      <w:r>
        <w:rPr>
          <w:rFonts w:ascii="Calibri" w:eastAsia="Calibri" w:hAnsi="Calibri" w:cs="Calibri"/>
        </w:rPr>
        <w:t xml:space="preserve">Ergänzend belegen die Studierenden </w:t>
      </w:r>
      <w:commentRangeStart w:id="28"/>
      <w:r w:rsidR="00357C9A" w:rsidRPr="00B07CA4">
        <w:rPr>
          <w:rFonts w:ascii="Calibri" w:eastAsia="Calibri" w:hAnsi="Calibri" w:cs="Calibri"/>
          <w:b/>
        </w:rPr>
        <w:t>Wahlpflichtmodul</w:t>
      </w:r>
      <w:r w:rsidR="00357C9A">
        <w:rPr>
          <w:rFonts w:ascii="Calibri" w:eastAsia="Calibri" w:hAnsi="Calibri" w:cs="Calibri"/>
          <w:b/>
        </w:rPr>
        <w:t xml:space="preserve">e </w:t>
      </w:r>
      <w:commentRangeEnd w:id="28"/>
      <w:r w:rsidR="004B5903">
        <w:rPr>
          <w:rStyle w:val="Kommentarzeichen"/>
        </w:rPr>
        <w:commentReference w:id="28"/>
      </w:r>
      <w:r w:rsidR="008E312B">
        <w:rPr>
          <w:rFonts w:ascii="Calibri" w:eastAsia="Calibri" w:hAnsi="Calibri" w:cs="Calibri"/>
        </w:rPr>
        <w:t xml:space="preserve">im Umfang von </w:t>
      </w:r>
      <w:r w:rsidR="00B44D77">
        <w:rPr>
          <w:rFonts w:ascii="Calibri" w:eastAsia="Calibri" w:hAnsi="Calibri" w:cs="Calibri"/>
        </w:rPr>
        <w:t>2</w:t>
      </w:r>
      <w:r w:rsidR="008E312B">
        <w:rPr>
          <w:rFonts w:ascii="Calibri" w:eastAsia="Calibri" w:hAnsi="Calibri" w:cs="Calibri"/>
        </w:rPr>
        <w:t>5 ECTS</w:t>
      </w:r>
      <w:r w:rsidR="00357C9A">
        <w:rPr>
          <w:rFonts w:ascii="Calibri" w:eastAsia="Calibri" w:hAnsi="Calibri" w:cs="Calibri"/>
        </w:rPr>
        <w:t xml:space="preserve"> </w:t>
      </w:r>
      <w:r w:rsidR="00357C9A" w:rsidRPr="008967DA">
        <w:rPr>
          <w:rFonts w:ascii="Calibri" w:eastAsia="Calibri" w:hAnsi="Calibri" w:cs="Calibri"/>
        </w:rPr>
        <w:t>(</w:t>
      </w:r>
      <w:r w:rsidR="00B44D77">
        <w:rPr>
          <w:rFonts w:ascii="Calibri" w:eastAsia="Calibri" w:hAnsi="Calibri" w:cs="Calibri"/>
        </w:rPr>
        <w:t>20</w:t>
      </w:r>
      <w:r w:rsidR="00357C9A" w:rsidRPr="008967DA">
        <w:rPr>
          <w:rFonts w:ascii="Calibri" w:eastAsia="Calibri" w:hAnsi="Calibri" w:cs="Calibri"/>
        </w:rPr>
        <w:t xml:space="preserve"> TWS)</w:t>
      </w:r>
      <w:r w:rsidR="00357C9A">
        <w:rPr>
          <w:rFonts w:ascii="Calibri" w:eastAsia="Calibri" w:hAnsi="Calibri" w:cs="Calibri"/>
        </w:rPr>
        <w:t xml:space="preserve"> </w:t>
      </w:r>
      <w:r w:rsidR="00357C9A" w:rsidRPr="008967DA">
        <w:rPr>
          <w:rFonts w:ascii="Calibri" w:eastAsia="Calibri" w:hAnsi="Calibri" w:cs="Calibri"/>
        </w:rPr>
        <w:t>aus fol</w:t>
      </w:r>
      <w:r w:rsidR="00E31913">
        <w:rPr>
          <w:rFonts w:ascii="Calibri" w:eastAsia="Calibri" w:hAnsi="Calibri" w:cs="Calibri"/>
        </w:rPr>
        <w:softHyphen/>
      </w:r>
      <w:r w:rsidR="00357C9A" w:rsidRPr="008967DA">
        <w:rPr>
          <w:rFonts w:ascii="Calibri" w:eastAsia="Calibri" w:hAnsi="Calibri" w:cs="Calibri"/>
        </w:rPr>
        <w:t xml:space="preserve">gendem </w:t>
      </w:r>
      <w:r>
        <w:rPr>
          <w:rFonts w:ascii="Calibri" w:eastAsia="Calibri" w:hAnsi="Calibri" w:cs="Calibri"/>
        </w:rPr>
        <w:t>„Pool“</w:t>
      </w:r>
      <w:r w:rsidR="00357C9A">
        <w:rPr>
          <w:rFonts w:ascii="Calibri" w:eastAsia="Calibri" w:hAnsi="Calibri" w:cs="Calibri"/>
        </w:rPr>
        <w:t xml:space="preserve"> der Fakultät für Betriebswirtschaft</w:t>
      </w:r>
      <w:r w:rsidR="006E77AF">
        <w:rPr>
          <w:rFonts w:ascii="Calibri" w:eastAsia="Calibri" w:hAnsi="Calibri" w:cs="Calibri"/>
        </w:rPr>
        <w:t xml:space="preserve"> (beispielhaft)</w:t>
      </w:r>
      <w:r w:rsidR="00357C9A" w:rsidRPr="008967DA">
        <w:rPr>
          <w:rFonts w:ascii="Calibri" w:eastAsia="Calibri" w:hAnsi="Calibri" w:cs="Calibri"/>
        </w:rPr>
        <w:t>:</w:t>
      </w:r>
    </w:p>
    <w:p w14:paraId="5E60506E" w14:textId="77777777" w:rsidR="00AE7809" w:rsidRPr="008967DA" w:rsidRDefault="00AE7809" w:rsidP="00AE7809">
      <w:pPr>
        <w:spacing w:after="0"/>
        <w:rPr>
          <w:rFonts w:ascii="Calibri" w:eastAsia="Calibri" w:hAnsi="Calibri" w:cs="Calibri"/>
        </w:rPr>
      </w:pPr>
      <w:bookmarkStart w:id="29" w:name="_Toc462752881"/>
    </w:p>
    <w:p w14:paraId="2FFA66DA"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Angewandte Wirtschaftspolitik (Prof. Dr. Wüstrich)</w:t>
      </w:r>
    </w:p>
    <w:p w14:paraId="34487956"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Controlling in Medienunternehmen (Prof. Dr. Sargl)</w:t>
      </w:r>
    </w:p>
    <w:p w14:paraId="5B639E4C"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Entscheidungsunterstützung (Prof. Dr. Hu)</w:t>
      </w:r>
    </w:p>
    <w:p w14:paraId="3FA2AD3A"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Global Management (Prof. Dr. Hessenberger)</w:t>
      </w:r>
    </w:p>
    <w:p w14:paraId="48A10B6D"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IT-Projekte (Prof. Dr. Hu)</w:t>
      </w:r>
    </w:p>
    <w:p w14:paraId="65403F25" w14:textId="77777777" w:rsidR="00AE7809" w:rsidRPr="00A90094"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90094">
        <w:rPr>
          <w:rFonts w:ascii="Calibri" w:eastAsia="Calibri" w:hAnsi="Calibri" w:cs="Arial"/>
        </w:rPr>
        <w:t>Öffentliche Finanzen in der Demokratie (Prof. Dr. Wüstrich)</w:t>
      </w:r>
    </w:p>
    <w:p w14:paraId="1C67F06F" w14:textId="77777777" w:rsidR="00AE7809" w:rsidRPr="00AE7809"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E7809">
        <w:t>Publikumsforschung (N.N.)</w:t>
      </w:r>
    </w:p>
    <w:p w14:paraId="5A7F8101" w14:textId="77777777" w:rsidR="00AE7809" w:rsidRPr="00AE7809"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lang w:val="it-IT"/>
        </w:rPr>
      </w:pPr>
      <w:r w:rsidRPr="00AE7809">
        <w:rPr>
          <w:lang w:val="it-IT"/>
        </w:rPr>
        <w:t xml:space="preserve">Social-Media-Content </w:t>
      </w:r>
      <w:r w:rsidRPr="00AE7809">
        <w:rPr>
          <w:rFonts w:ascii="Calibri" w:eastAsia="Calibri" w:hAnsi="Calibri" w:cs="Arial"/>
          <w:lang w:val="it-IT"/>
        </w:rPr>
        <w:t>(N.N.)</w:t>
      </w:r>
    </w:p>
    <w:p w14:paraId="6884E36B" w14:textId="77777777" w:rsidR="00AE7809" w:rsidRPr="00AE7809"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E7809">
        <w:t xml:space="preserve">Kriegs- und Konfliktberichterstattung </w:t>
      </w:r>
      <w:r w:rsidRPr="00AE7809">
        <w:rPr>
          <w:rFonts w:ascii="Calibri" w:eastAsia="Calibri" w:hAnsi="Calibri" w:cs="Calibri"/>
        </w:rPr>
        <w:t>(</w:t>
      </w:r>
      <w:proofErr w:type="spellStart"/>
      <w:r w:rsidRPr="00AE7809">
        <w:rPr>
          <w:rFonts w:ascii="Calibri" w:eastAsia="Calibri" w:hAnsi="Calibri" w:cs="Calibri"/>
        </w:rPr>
        <w:t>Prof.‘in</w:t>
      </w:r>
      <w:proofErr w:type="spellEnd"/>
      <w:r w:rsidRPr="00AE7809">
        <w:rPr>
          <w:rFonts w:ascii="Calibri" w:eastAsia="Calibri" w:hAnsi="Calibri" w:cs="Calibri"/>
        </w:rPr>
        <w:t xml:space="preserve"> Dr. Kretzschmar)</w:t>
      </w:r>
    </w:p>
    <w:p w14:paraId="4D157AD4" w14:textId="77777777" w:rsidR="00AE7809" w:rsidRPr="00AE7809" w:rsidRDefault="00AE7809" w:rsidP="00AE7809">
      <w:pPr>
        <w:numPr>
          <w:ilvl w:val="0"/>
          <w:numId w:val="5"/>
        </w:numPr>
        <w:shd w:val="clear" w:color="auto" w:fill="DBE5F1" w:themeFill="accent1" w:themeFillTint="33"/>
        <w:autoSpaceDE w:val="0"/>
        <w:autoSpaceDN w:val="0"/>
        <w:adjustRightInd w:val="0"/>
        <w:spacing w:after="0" w:line="240" w:lineRule="auto"/>
        <w:rPr>
          <w:rFonts w:ascii="Calibri" w:eastAsia="Calibri" w:hAnsi="Calibri" w:cs="Arial"/>
        </w:rPr>
      </w:pPr>
      <w:r w:rsidRPr="00AE7809">
        <w:t>System Dynamics (Prof. Dr. Hu)</w:t>
      </w:r>
    </w:p>
    <w:p w14:paraId="4C15F3A0" w14:textId="77777777" w:rsidR="00AE7809" w:rsidRDefault="00AE7809" w:rsidP="00AE7809">
      <w:pPr>
        <w:rPr>
          <w:rFonts w:ascii="Calibri" w:eastAsia="Calibri" w:hAnsi="Calibri" w:cs="Calibri"/>
        </w:rPr>
      </w:pPr>
    </w:p>
    <w:p w14:paraId="3BB097E1" w14:textId="11CDFFC7" w:rsidR="00544A34" w:rsidRDefault="00544A34" w:rsidP="00544A34">
      <w:pPr>
        <w:pStyle w:val="berschrift3"/>
        <w:rPr>
          <w:rFonts w:eastAsia="Calibri"/>
        </w:rPr>
      </w:pPr>
      <w:r>
        <w:rPr>
          <w:rFonts w:eastAsia="Calibri"/>
        </w:rPr>
        <w:t xml:space="preserve">2.1.3. Geplante </w:t>
      </w:r>
      <w:r w:rsidR="00477E96">
        <w:rPr>
          <w:rFonts w:eastAsia="Calibri"/>
        </w:rPr>
        <w:t xml:space="preserve">weitere </w:t>
      </w:r>
      <w:r>
        <w:rPr>
          <w:rFonts w:eastAsia="Calibri"/>
        </w:rPr>
        <w:t>Bachelor-/Master-Studiengänge</w:t>
      </w:r>
      <w:bookmarkEnd w:id="29"/>
      <w:r>
        <w:rPr>
          <w:rFonts w:eastAsia="Calibri"/>
        </w:rPr>
        <w:t xml:space="preserve"> </w:t>
      </w:r>
    </w:p>
    <w:p w14:paraId="26FD2F05" w14:textId="77777777" w:rsidR="00187321" w:rsidRDefault="00187321" w:rsidP="00187321">
      <w:r>
        <w:t xml:space="preserve">Die Fakultät Betriebswirtschaft will das Studienangebot entsprechend der aktuellen Kapazitäten und der Erfordernisse des Trägers attraktiv gestalten. Dazu wurden in den letzten Jahren umfassende Diskussionen in den </w:t>
      </w:r>
      <w:proofErr w:type="spellStart"/>
      <w:r>
        <w:t>fakultären</w:t>
      </w:r>
      <w:proofErr w:type="spellEnd"/>
      <w:r>
        <w:t xml:space="preserve"> Gremien und im Rahmen von Workshops geführt sowie das Gespräch mit dem Karrierecenter gesucht. Ergebnis dieser Anstrengungen war die Grobkonzeption eines Studiengangs „Human Resources Management“, der das bestehende Studienangebot im Bereich „Management und Medien“ sinnvoll ergänzt. </w:t>
      </w:r>
    </w:p>
    <w:p w14:paraId="5A019367" w14:textId="77777777" w:rsidR="00187321" w:rsidRPr="0061773E"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61773E">
        <w:lastRenderedPageBreak/>
        <w:t xml:space="preserve">Organisationen sind auch in der digitalen Welt </w:t>
      </w:r>
      <w:r>
        <w:t xml:space="preserve">(„Arbeitswelt 4.0“) </w:t>
      </w:r>
      <w:r w:rsidRPr="0061773E">
        <w:t>nur so schlagkräftig, wie es das Wissen, die Fähigkeiten und die Motivation der Mitarbeiterinnen und Mitarbeiter zulassen. Die Kernaufgabe des Human Resource</w:t>
      </w:r>
      <w:r>
        <w:t>s</w:t>
      </w:r>
      <w:r w:rsidRPr="0061773E">
        <w:t xml:space="preserve"> Managements ist entsprechend, den Personalbedarf sicherzustellen, die menschliche Arbeit so effizient wie möglich einzusetzen und für die Mitarbeitenden Arbeitsumstände zu gewährleisten, die für eine hohe Arbeitszufriedenheit sorgen. Das Human Resource</w:t>
      </w:r>
      <w:r>
        <w:t>s</w:t>
      </w:r>
      <w:r w:rsidRPr="0061773E">
        <w:t xml:space="preserve"> Management gestaltet daher alle auf das Personal bezogenen Prozesse, Systeme und systematischen Verhaltensweisen in Unternehmen und Organisationen, wie z. B. die Personalplanung, die Gewinnung, Entwicklung und Freisetzung von Mitarbeitenden, das Personalcontrolling oder das </w:t>
      </w:r>
      <w:proofErr w:type="gramStart"/>
      <w:r w:rsidRPr="0061773E">
        <w:t>Change Management</w:t>
      </w:r>
      <w:proofErr w:type="gramEnd"/>
      <w:r w:rsidRPr="0061773E">
        <w:t>. Dabei geht es jeweils nicht nur darum, einen Beitrag zur ökonomischen Zielerreichung eines Unternehmens oder zur Effizienz von Organisationen zu leisten, das Human Resource</w:t>
      </w:r>
      <w:r>
        <w:t>s</w:t>
      </w:r>
      <w:r w:rsidRPr="0061773E">
        <w:t xml:space="preserve"> Management ist auch für ein gutes Arbeitsklima und eine nachhaltige Sozialverträglichkeit zuständig. Das Human Resource</w:t>
      </w:r>
      <w:r>
        <w:t>s</w:t>
      </w:r>
      <w:r w:rsidRPr="0061773E">
        <w:t xml:space="preserve"> Management ist deshalb mitentscheidend für Erfolg und Zukunft einer Organisation.</w:t>
      </w:r>
    </w:p>
    <w:p w14:paraId="0980C64A" w14:textId="77777777" w:rsidR="00187321" w:rsidRPr="0061773E"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61773E">
        <w:t>Der neue Studiengang Human Resource</w:t>
      </w:r>
      <w:r>
        <w:t>s</w:t>
      </w:r>
      <w:r w:rsidRPr="0061773E">
        <w:t xml:space="preserve"> Management wird </w:t>
      </w:r>
    </w:p>
    <w:p w14:paraId="2C43BFA1" w14:textId="77777777" w:rsidR="00187321" w:rsidRDefault="00187321" w:rsidP="00187321">
      <w:pPr>
        <w:pStyle w:val="Listenabsatz"/>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284" w:right="0" w:hanging="284"/>
        <w:jc w:val="both"/>
        <w:rPr>
          <w:rFonts w:asciiTheme="minorHAnsi" w:eastAsiaTheme="minorEastAsia" w:hAnsiTheme="minorHAnsi" w:cstheme="minorBidi"/>
          <w:sz w:val="22"/>
          <w:szCs w:val="22"/>
        </w:rPr>
      </w:pPr>
      <w:r w:rsidRPr="000E5AA2">
        <w:rPr>
          <w:rFonts w:asciiTheme="minorHAnsi" w:eastAsiaTheme="minorEastAsia" w:hAnsiTheme="minorHAnsi" w:cstheme="minorBidi"/>
          <w:b/>
          <w:sz w:val="22"/>
          <w:szCs w:val="22"/>
        </w:rPr>
        <w:t xml:space="preserve">für angehende Offiziersanwärterinnen und </w:t>
      </w:r>
      <w:proofErr w:type="spellStart"/>
      <w:r w:rsidRPr="000E5AA2">
        <w:rPr>
          <w:rFonts w:asciiTheme="minorHAnsi" w:eastAsiaTheme="minorEastAsia" w:hAnsiTheme="minorHAnsi" w:cstheme="minorBidi"/>
          <w:b/>
          <w:sz w:val="22"/>
          <w:szCs w:val="22"/>
        </w:rPr>
        <w:t>Offizieranwärter</w:t>
      </w:r>
      <w:proofErr w:type="spellEnd"/>
      <w:r w:rsidRPr="000E5AA2">
        <w:rPr>
          <w:rFonts w:asciiTheme="minorHAnsi" w:eastAsiaTheme="minorEastAsia" w:hAnsiTheme="minorHAnsi" w:cstheme="minorBidi"/>
          <w:b/>
          <w:sz w:val="22"/>
          <w:szCs w:val="22"/>
        </w:rPr>
        <w:t xml:space="preserve"> mit fachgebundener Hochschulreife attraktiv sein: </w:t>
      </w:r>
      <w:r w:rsidRPr="000E5AA2">
        <w:rPr>
          <w:rFonts w:asciiTheme="minorHAnsi" w:eastAsiaTheme="minorEastAsia" w:hAnsiTheme="minorHAnsi" w:cstheme="minorBidi"/>
          <w:sz w:val="22"/>
          <w:szCs w:val="22"/>
        </w:rPr>
        <w:t xml:space="preserve">ein Teil </w:t>
      </w:r>
      <w:proofErr w:type="gramStart"/>
      <w:r w:rsidRPr="000E5AA2">
        <w:rPr>
          <w:rFonts w:asciiTheme="minorHAnsi" w:eastAsiaTheme="minorEastAsia" w:hAnsiTheme="minorHAnsi" w:cstheme="minorBidi"/>
          <w:sz w:val="22"/>
          <w:szCs w:val="22"/>
        </w:rPr>
        <w:t xml:space="preserve">der </w:t>
      </w:r>
      <w:r w:rsidRPr="004B5903">
        <w:rPr>
          <w:rFonts w:asciiTheme="minorHAnsi" w:eastAsiaTheme="minorEastAsia" w:hAnsiTheme="minorHAnsi" w:cstheme="minorBidi"/>
          <w:sz w:val="22"/>
          <w:szCs w:val="22"/>
          <w:highlight w:val="yellow"/>
        </w:rPr>
        <w:t>angehende</w:t>
      </w:r>
      <w:r w:rsidRPr="000E5AA2">
        <w:rPr>
          <w:rFonts w:asciiTheme="minorHAnsi" w:eastAsiaTheme="minorEastAsia" w:hAnsiTheme="minorHAnsi" w:cstheme="minorBidi"/>
          <w:sz w:val="22"/>
          <w:szCs w:val="22"/>
        </w:rPr>
        <w:t xml:space="preserve"> Offiziersanwärterinnen</w:t>
      </w:r>
      <w:proofErr w:type="gramEnd"/>
      <w:r w:rsidRPr="000E5AA2">
        <w:rPr>
          <w:rFonts w:asciiTheme="minorHAnsi" w:eastAsiaTheme="minorEastAsia" w:hAnsiTheme="minorHAnsi" w:cstheme="minorBidi"/>
          <w:sz w:val="22"/>
          <w:szCs w:val="22"/>
        </w:rPr>
        <w:t xml:space="preserve"> und </w:t>
      </w:r>
      <w:proofErr w:type="spellStart"/>
      <w:r w:rsidRPr="000E5AA2">
        <w:rPr>
          <w:rFonts w:asciiTheme="minorHAnsi" w:eastAsiaTheme="minorEastAsia" w:hAnsiTheme="minorHAnsi" w:cstheme="minorBidi"/>
          <w:sz w:val="22"/>
          <w:szCs w:val="22"/>
        </w:rPr>
        <w:t>Offizieranwärter</w:t>
      </w:r>
      <w:proofErr w:type="spellEnd"/>
      <w:r w:rsidRPr="000E5AA2">
        <w:rPr>
          <w:rFonts w:asciiTheme="minorHAnsi" w:eastAsiaTheme="minorEastAsia" w:hAnsiTheme="minorHAnsi" w:cstheme="minorBidi"/>
          <w:sz w:val="22"/>
          <w:szCs w:val="22"/>
        </w:rPr>
        <w:t xml:space="preserve"> erwirbt die fachgebundene Hochschulreife im Rahmen einer betriebswirtschaftlich-orientierten Qualifizierung während der Dienstzeit. </w:t>
      </w:r>
      <w:r>
        <w:rPr>
          <w:rFonts w:asciiTheme="minorHAnsi" w:eastAsiaTheme="minorEastAsia" w:hAnsiTheme="minorHAnsi" w:cstheme="minorBidi"/>
          <w:sz w:val="22"/>
          <w:szCs w:val="22"/>
        </w:rPr>
        <w:t>Wie die bisherigen acht Jahre Erfahrung mit dem Studiengang „Management und Medien“ zeigen, ist ein großer Teil dieses Personenkreises sehr daran interessiert, die bereits erworbenen betriebswirtschaftlichen Kompetenzen weiter zu vertiefen.</w:t>
      </w:r>
    </w:p>
    <w:p w14:paraId="3E1B468D" w14:textId="77777777" w:rsidR="00187321" w:rsidRPr="000E5AA2" w:rsidRDefault="00187321" w:rsidP="00187321">
      <w:pPr>
        <w:pStyle w:val="Listenabsatz"/>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284" w:right="0" w:hanging="284"/>
        <w:jc w:val="both"/>
        <w:rPr>
          <w:rFonts w:asciiTheme="minorHAnsi" w:eastAsiaTheme="minorEastAsia" w:hAnsiTheme="minorHAnsi" w:cstheme="minorBidi"/>
          <w:sz w:val="22"/>
          <w:szCs w:val="22"/>
        </w:rPr>
      </w:pPr>
      <w:r w:rsidRPr="000E5AA2">
        <w:rPr>
          <w:rFonts w:asciiTheme="minorHAnsi" w:eastAsiaTheme="minorEastAsia" w:hAnsiTheme="minorHAnsi" w:cstheme="minorBidi"/>
          <w:b/>
          <w:sz w:val="22"/>
          <w:szCs w:val="22"/>
        </w:rPr>
        <w:t>das sozialwissenschaftliche bzw. nicht-technische Studienangebot im HAW-Bereich sinnvoll erweitern</w:t>
      </w:r>
      <w:r w:rsidRPr="000E5AA2">
        <w:rPr>
          <w:rFonts w:asciiTheme="minorHAnsi" w:eastAsiaTheme="minorEastAsia" w:hAnsiTheme="minorHAnsi" w:cstheme="minorBidi"/>
          <w:sz w:val="22"/>
          <w:szCs w:val="22"/>
        </w:rPr>
        <w:t xml:space="preserve">: im HAW-Bereich bildet der Studiengang „Management und Medien“ an beiden Universitäten der Bundeswehr das einzige Studienangebot im Bereich </w:t>
      </w:r>
      <w:proofErr w:type="spellStart"/>
      <w:r w:rsidRPr="004B5903">
        <w:rPr>
          <w:rFonts w:asciiTheme="minorHAnsi" w:eastAsiaTheme="minorEastAsia" w:hAnsiTheme="minorHAnsi" w:cstheme="minorBidi"/>
          <w:sz w:val="22"/>
          <w:szCs w:val="22"/>
          <w:highlight w:val="yellow"/>
        </w:rPr>
        <w:t>Gesites</w:t>
      </w:r>
      <w:proofErr w:type="spellEnd"/>
      <w:r>
        <w:rPr>
          <w:rFonts w:asciiTheme="minorHAnsi" w:eastAsiaTheme="minorEastAsia" w:hAnsiTheme="minorHAnsi" w:cstheme="minorBidi"/>
          <w:sz w:val="22"/>
          <w:szCs w:val="22"/>
        </w:rPr>
        <w:t>- und Sozialwissenschaften</w:t>
      </w:r>
      <w:r w:rsidRPr="000E5AA2">
        <w:rPr>
          <w:rFonts w:asciiTheme="minorHAnsi" w:eastAsiaTheme="minorEastAsia" w:hAnsiTheme="minorHAnsi" w:cstheme="minorBidi"/>
          <w:sz w:val="22"/>
          <w:szCs w:val="22"/>
        </w:rPr>
        <w:t xml:space="preserve">. Angehende Offiziersanwärterinnen und </w:t>
      </w:r>
      <w:proofErr w:type="spellStart"/>
      <w:r w:rsidRPr="000E5AA2">
        <w:rPr>
          <w:rFonts w:asciiTheme="minorHAnsi" w:eastAsiaTheme="minorEastAsia" w:hAnsiTheme="minorHAnsi" w:cstheme="minorBidi"/>
          <w:sz w:val="22"/>
          <w:szCs w:val="22"/>
        </w:rPr>
        <w:t>Offizieranwärter</w:t>
      </w:r>
      <w:proofErr w:type="spellEnd"/>
      <w:r w:rsidRPr="000E5AA2">
        <w:rPr>
          <w:rFonts w:asciiTheme="minorHAnsi" w:eastAsiaTheme="minorEastAsia" w:hAnsiTheme="minorHAnsi" w:cstheme="minorBidi"/>
          <w:sz w:val="22"/>
          <w:szCs w:val="22"/>
        </w:rPr>
        <w:t xml:space="preserve"> werden innerhalb (und ggfs. zu einem späteren Zeitpunkt auch außerhalb der Bundeswehr) Personalverantwortung übernehmen. </w:t>
      </w:r>
      <w:r>
        <w:rPr>
          <w:rFonts w:asciiTheme="minorHAnsi" w:eastAsiaTheme="minorEastAsia" w:hAnsiTheme="minorHAnsi" w:cstheme="minorBidi"/>
          <w:sz w:val="22"/>
          <w:szCs w:val="22"/>
        </w:rPr>
        <w:t>Allein aus diesem Grund ist eine akademische Qualifikation mit einer entsprechenden Vertiefung eine sinnvolle Ergänzung des bestehenden Studienangebots. Außerdem zeigen Absolventenstudien</w:t>
      </w:r>
      <w:r w:rsidRPr="0070110D">
        <w:rPr>
          <w:rFonts w:asciiTheme="minorHAnsi" w:eastAsiaTheme="minorEastAsia" w:hAnsiTheme="minorHAnsi" w:cstheme="minorBidi"/>
          <w:sz w:val="22"/>
          <w:szCs w:val="22"/>
        </w:rPr>
        <w:t>, dass die Zahl der Absolventen der Bundeswehr-Universitäten, die in Führungspositionen e</w:t>
      </w:r>
      <w:r>
        <w:rPr>
          <w:rFonts w:asciiTheme="minorHAnsi" w:eastAsiaTheme="minorEastAsia" w:hAnsiTheme="minorHAnsi" w:cstheme="minorBidi"/>
          <w:sz w:val="22"/>
          <w:szCs w:val="22"/>
        </w:rPr>
        <w:t xml:space="preserve">ngagiert werden, </w:t>
      </w:r>
      <w:r w:rsidRPr="0070110D">
        <w:rPr>
          <w:rFonts w:asciiTheme="minorHAnsi" w:eastAsiaTheme="minorEastAsia" w:hAnsiTheme="minorHAnsi" w:cstheme="minorBidi"/>
          <w:sz w:val="22"/>
          <w:szCs w:val="22"/>
        </w:rPr>
        <w:t>im Ver</w:t>
      </w:r>
      <w:r>
        <w:rPr>
          <w:rFonts w:asciiTheme="minorHAnsi" w:eastAsiaTheme="minorEastAsia" w:hAnsiTheme="minorHAnsi" w:cstheme="minorBidi"/>
          <w:sz w:val="22"/>
          <w:szCs w:val="22"/>
        </w:rPr>
        <w:t>hältnis</w:t>
      </w:r>
      <w:r w:rsidRPr="0070110D">
        <w:rPr>
          <w:rFonts w:asciiTheme="minorHAnsi" w:eastAsiaTheme="minorEastAsia" w:hAnsiTheme="minorHAnsi" w:cstheme="minorBidi"/>
          <w:sz w:val="22"/>
          <w:szCs w:val="22"/>
        </w:rPr>
        <w:t xml:space="preserve"> größ</w:t>
      </w:r>
      <w:r>
        <w:rPr>
          <w:rFonts w:asciiTheme="minorHAnsi" w:eastAsiaTheme="minorEastAsia" w:hAnsiTheme="minorHAnsi" w:cstheme="minorBidi"/>
          <w:sz w:val="22"/>
          <w:szCs w:val="22"/>
        </w:rPr>
        <w:t>er</w:t>
      </w:r>
      <w:r w:rsidRPr="0070110D">
        <w:rPr>
          <w:rFonts w:asciiTheme="minorHAnsi" w:eastAsiaTheme="minorEastAsia" w:hAnsiTheme="minorHAnsi" w:cstheme="minorBidi"/>
          <w:sz w:val="22"/>
          <w:szCs w:val="22"/>
        </w:rPr>
        <w:t xml:space="preserve"> ist, vergliche</w:t>
      </w:r>
      <w:r>
        <w:rPr>
          <w:rFonts w:asciiTheme="minorHAnsi" w:eastAsiaTheme="minorEastAsia" w:hAnsiTheme="minorHAnsi" w:cstheme="minorBidi"/>
          <w:sz w:val="22"/>
          <w:szCs w:val="22"/>
        </w:rPr>
        <w:t>n mit Absolventen der zivilen Landesu</w:t>
      </w:r>
      <w:r w:rsidRPr="0070110D">
        <w:rPr>
          <w:rFonts w:asciiTheme="minorHAnsi" w:eastAsiaTheme="minorEastAsia" w:hAnsiTheme="minorHAnsi" w:cstheme="minorBidi"/>
          <w:sz w:val="22"/>
          <w:szCs w:val="22"/>
        </w:rPr>
        <w:t xml:space="preserve">niversitäten. Dies ist </w:t>
      </w:r>
      <w:r>
        <w:rPr>
          <w:rFonts w:asciiTheme="minorHAnsi" w:eastAsiaTheme="minorEastAsia" w:hAnsiTheme="minorHAnsi" w:cstheme="minorBidi"/>
          <w:sz w:val="22"/>
          <w:szCs w:val="22"/>
        </w:rPr>
        <w:t xml:space="preserve">zwar </w:t>
      </w:r>
      <w:r w:rsidRPr="0070110D">
        <w:rPr>
          <w:rFonts w:asciiTheme="minorHAnsi" w:eastAsiaTheme="minorEastAsia" w:hAnsiTheme="minorHAnsi" w:cstheme="minorBidi"/>
          <w:sz w:val="22"/>
          <w:szCs w:val="22"/>
        </w:rPr>
        <w:t xml:space="preserve">naheliegend, da die Absolventen während ihrer militärischen Verwendung bereits Erfahrung im Bereich der Personalführung erworben </w:t>
      </w:r>
      <w:commentRangeStart w:id="30"/>
      <w:r w:rsidRPr="004B5903">
        <w:rPr>
          <w:rFonts w:asciiTheme="minorHAnsi" w:eastAsiaTheme="minorEastAsia" w:hAnsiTheme="minorHAnsi" w:cstheme="minorBidi"/>
          <w:sz w:val="22"/>
          <w:szCs w:val="22"/>
          <w:highlight w:val="yellow"/>
        </w:rPr>
        <w:t>haben</w:t>
      </w:r>
      <w:commentRangeEnd w:id="30"/>
      <w:r w:rsidR="004B5903">
        <w:rPr>
          <w:rStyle w:val="Kommentarzeichen"/>
          <w:rFonts w:asciiTheme="minorHAnsi" w:eastAsiaTheme="minorEastAsia" w:hAnsiTheme="minorHAnsi" w:cstheme="minorBidi"/>
        </w:rPr>
        <w:commentReference w:id="30"/>
      </w:r>
      <w:r w:rsidRPr="004B5903">
        <w:rPr>
          <w:rFonts w:asciiTheme="minorHAnsi" w:eastAsiaTheme="minorEastAsia" w:hAnsiTheme="minorHAnsi" w:cstheme="minorBidi"/>
          <w:sz w:val="22"/>
          <w:szCs w:val="22"/>
          <w:highlight w:val="yellow"/>
        </w:rPr>
        <w:t>. Dennoch i</w:t>
      </w:r>
      <w:r>
        <w:rPr>
          <w:rFonts w:asciiTheme="minorHAnsi" w:eastAsiaTheme="minorEastAsia" w:hAnsiTheme="minorHAnsi" w:cstheme="minorBidi"/>
          <w:sz w:val="22"/>
          <w:szCs w:val="22"/>
        </w:rPr>
        <w:t>st es gerade deshalb zielführend</w:t>
      </w:r>
      <w:r w:rsidRPr="004B5903">
        <w:rPr>
          <w:rFonts w:asciiTheme="minorHAnsi" w:eastAsiaTheme="minorEastAsia" w:hAnsiTheme="minorHAnsi" w:cstheme="minorBidi"/>
          <w:sz w:val="22"/>
          <w:szCs w:val="22"/>
          <w:highlight w:val="yellow"/>
        </w:rPr>
        <w:t>,</w:t>
      </w:r>
      <w:r>
        <w:rPr>
          <w:rFonts w:asciiTheme="minorHAnsi" w:eastAsiaTheme="minorEastAsia" w:hAnsiTheme="minorHAnsi" w:cstheme="minorBidi"/>
          <w:sz w:val="22"/>
          <w:szCs w:val="22"/>
        </w:rPr>
        <w:t xml:space="preserve"> diesen USP, den die Absolventen der Bundeswehr-Universitäten auf den zivilen Arbeitsmarkt mitbringen, mit einem eigenen Studiengang zu vertiefen.</w:t>
      </w:r>
    </w:p>
    <w:p w14:paraId="376E5881" w14:textId="77777777" w:rsidR="00187321" w:rsidRPr="00992C20" w:rsidRDefault="00187321" w:rsidP="00187321">
      <w:pPr>
        <w:pStyle w:val="Listenabsatz"/>
        <w:numPr>
          <w:ilvl w:val="0"/>
          <w:numId w:val="28"/>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284" w:right="0" w:hanging="284"/>
        <w:jc w:val="both"/>
        <w:rPr>
          <w:rFonts w:asciiTheme="minorHAnsi" w:eastAsiaTheme="minorEastAsia" w:hAnsiTheme="minorHAnsi" w:cstheme="minorBidi"/>
          <w:b/>
          <w:sz w:val="22"/>
          <w:szCs w:val="22"/>
        </w:rPr>
      </w:pPr>
      <w:r w:rsidRPr="00992C20">
        <w:rPr>
          <w:rFonts w:asciiTheme="minorHAnsi" w:eastAsiaTheme="minorEastAsia" w:hAnsiTheme="minorHAnsi" w:cstheme="minorBidi"/>
          <w:b/>
          <w:sz w:val="22"/>
          <w:szCs w:val="22"/>
        </w:rPr>
        <w:t>die an der Fakultät für Betriebswirtschaft vorhandene Expertise der Kolleginnen und Kollegen im Bereich Management synergetisch nutzen:</w:t>
      </w:r>
      <w:r>
        <w:rPr>
          <w:rFonts w:asciiTheme="minorHAnsi" w:eastAsiaTheme="minorEastAsia" w:hAnsiTheme="minorHAnsi" w:cstheme="minorBidi"/>
          <w:b/>
          <w:sz w:val="22"/>
          <w:szCs w:val="22"/>
        </w:rPr>
        <w:t xml:space="preserve"> </w:t>
      </w:r>
      <w:r>
        <w:rPr>
          <w:rFonts w:asciiTheme="minorHAnsi" w:eastAsiaTheme="minorEastAsia" w:hAnsiTheme="minorHAnsi" w:cstheme="minorBidi"/>
          <w:sz w:val="22"/>
          <w:szCs w:val="22"/>
        </w:rPr>
        <w:t xml:space="preserve">der </w:t>
      </w:r>
      <w:r w:rsidRPr="00D402AF">
        <w:rPr>
          <w:rFonts w:asciiTheme="minorHAnsi" w:eastAsiaTheme="minorEastAsia" w:hAnsiTheme="minorHAnsi" w:cstheme="minorBidi"/>
          <w:sz w:val="22"/>
          <w:szCs w:val="22"/>
        </w:rPr>
        <w:t>neue Studiengang Human Resources Management</w:t>
      </w:r>
      <w:r>
        <w:rPr>
          <w:rFonts w:asciiTheme="minorHAnsi" w:eastAsiaTheme="minorEastAsia" w:hAnsiTheme="minorHAnsi" w:cstheme="minorBidi"/>
          <w:sz w:val="22"/>
          <w:szCs w:val="22"/>
        </w:rPr>
        <w:t xml:space="preserve"> nutzt die vorhandenen Kapazitäten im Bereich Mathematik, Betriebswirtschaftslehre und Organisationskommunikation, </w:t>
      </w:r>
      <w:r w:rsidRPr="004B5903">
        <w:rPr>
          <w:rFonts w:asciiTheme="minorHAnsi" w:eastAsiaTheme="minorEastAsia" w:hAnsiTheme="minorHAnsi" w:cstheme="minorBidi"/>
          <w:sz w:val="22"/>
          <w:szCs w:val="22"/>
          <w:highlight w:val="yellow"/>
        </w:rPr>
        <w:t>so dass</w:t>
      </w:r>
      <w:r>
        <w:rPr>
          <w:rFonts w:asciiTheme="minorHAnsi" w:eastAsiaTheme="minorEastAsia" w:hAnsiTheme="minorHAnsi" w:cstheme="minorBidi"/>
          <w:sz w:val="22"/>
          <w:szCs w:val="22"/>
        </w:rPr>
        <w:t xml:space="preserve"> nur ein sehr überschaubarer Einsatz zusätzlicher Ressourcen für den Studienbetrieb notwendig sein wird.</w:t>
      </w:r>
    </w:p>
    <w:p w14:paraId="1F461911" w14:textId="77777777" w:rsidR="00187321" w:rsidRPr="0061773E" w:rsidRDefault="00187321" w:rsidP="00187321">
      <w:pPr>
        <w:pStyle w:val="Listenabsatz"/>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360"/>
        <w:jc w:val="both"/>
        <w:rPr>
          <w:rFonts w:asciiTheme="minorHAnsi" w:eastAsiaTheme="minorEastAsia" w:hAnsiTheme="minorHAnsi" w:cstheme="minorBidi"/>
          <w:sz w:val="22"/>
          <w:szCs w:val="22"/>
        </w:rPr>
      </w:pPr>
    </w:p>
    <w:p w14:paraId="5F3C7099" w14:textId="77777777" w:rsidR="00187321" w:rsidRPr="0061773E" w:rsidRDefault="00187321" w:rsidP="00187321">
      <w:pPr>
        <w:pStyle w:val="Listenabsatz"/>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jc w:val="both"/>
        <w:rPr>
          <w:rFonts w:asciiTheme="minorHAnsi" w:eastAsiaTheme="minorEastAsia" w:hAnsiTheme="minorHAnsi" w:cstheme="minorBidi"/>
          <w:sz w:val="22"/>
          <w:szCs w:val="22"/>
        </w:rPr>
      </w:pPr>
      <w:r w:rsidRPr="0061773E">
        <w:rPr>
          <w:rFonts w:asciiTheme="minorHAnsi" w:eastAsiaTheme="minorEastAsia" w:hAnsiTheme="minorHAnsi" w:cstheme="minorBidi"/>
          <w:sz w:val="22"/>
          <w:szCs w:val="22"/>
        </w:rPr>
        <w:t>Ein Studiengang „Human Resource</w:t>
      </w:r>
      <w:r>
        <w:rPr>
          <w:rFonts w:asciiTheme="minorHAnsi" w:eastAsiaTheme="minorEastAsia" w:hAnsiTheme="minorHAnsi" w:cstheme="minorBidi"/>
          <w:sz w:val="22"/>
          <w:szCs w:val="22"/>
        </w:rPr>
        <w:t>s</w:t>
      </w:r>
      <w:r w:rsidRPr="0061773E">
        <w:rPr>
          <w:rFonts w:asciiTheme="minorHAnsi" w:eastAsiaTheme="minorEastAsia" w:hAnsiTheme="minorHAnsi" w:cstheme="minorBidi"/>
          <w:sz w:val="22"/>
          <w:szCs w:val="22"/>
        </w:rPr>
        <w:t xml:space="preserve"> Management“ ist insbesondere auch für </w:t>
      </w:r>
      <w:proofErr w:type="spellStart"/>
      <w:r w:rsidRPr="0061773E">
        <w:rPr>
          <w:rFonts w:asciiTheme="minorHAnsi" w:eastAsiaTheme="minorEastAsia" w:hAnsiTheme="minorHAnsi" w:cstheme="minorBidi"/>
          <w:sz w:val="22"/>
          <w:szCs w:val="22"/>
        </w:rPr>
        <w:t>Offizieranwärterinnen</w:t>
      </w:r>
      <w:proofErr w:type="spellEnd"/>
      <w:r w:rsidRPr="0061773E">
        <w:rPr>
          <w:rFonts w:asciiTheme="minorHAnsi" w:eastAsiaTheme="minorEastAsia" w:hAnsiTheme="minorHAnsi" w:cstheme="minorBidi"/>
          <w:sz w:val="22"/>
          <w:szCs w:val="22"/>
        </w:rPr>
        <w:t xml:space="preserve"> besonders attraktiv, da in der beruflichen Praxis heute schon zahlreiche weibliche Rollenvorbilder existieren.</w:t>
      </w:r>
    </w:p>
    <w:p w14:paraId="2CB88C1A" w14:textId="77777777" w:rsidR="00187321" w:rsidRPr="0061773E"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61773E">
        <w:lastRenderedPageBreak/>
        <w:t xml:space="preserve">Das Studienziel ist es, Offiziersanwärterinnen und </w:t>
      </w:r>
      <w:proofErr w:type="spellStart"/>
      <w:r w:rsidRPr="0061773E">
        <w:t>Offzier</w:t>
      </w:r>
      <w:r>
        <w:t>s</w:t>
      </w:r>
      <w:r w:rsidRPr="0061773E">
        <w:t>anwärter</w:t>
      </w:r>
      <w:proofErr w:type="spellEnd"/>
      <w:r w:rsidRPr="0061773E">
        <w:t xml:space="preserve"> auf die Übernahme von Führungsaufgaben im Personalbereich innerhalb und außerhalb der Bundeswehr vorzubereiten. Das Studium deckt dabei alle oben genannten Fachgebiete des Human Resource</w:t>
      </w:r>
      <w:r>
        <w:t>s</w:t>
      </w:r>
      <w:r w:rsidRPr="0061773E">
        <w:t xml:space="preserve"> Management ab: Der Bachelorstudiengang führt die Studierenden zunächst in die Grundlagen der Betriebswirtschaft ein. Das Hauptaugenmerk im Studium liegt jedoch auf der Vermittlung von Kompetenzen, die für die Kernprozesse und Kernaufgaben des Personalmanagements relevant sind. Zu diesen Kompetenzen gehören arbeits- und organisationspsychologische Kenntnisse, die vor allem für die Eignungsdiagnostik, die Personalführung, die Arbeitsgestaltung, das Coaching und die Organisationsentwicklung eine wichtige Rolle spielen. Arbeitsrechtliches Fachwissen wird insbesondere für die Bereiche Personalbeschaffung, Personalverwaltung sowie die Personalfreisetzung benötigt. Als „Soft Skills“ erwerben die Studierenden Kommunikations-, Präsentations-</w:t>
      </w:r>
      <w:r>
        <w:t xml:space="preserve"> und</w:t>
      </w:r>
      <w:r w:rsidRPr="0061773E">
        <w:t xml:space="preserve"> Beratungskompetenzen. Einen Überblick über die Kompetenzen, die die Studierenden im Bachelorstudiengang „Human Resource</w:t>
      </w:r>
      <w:r>
        <w:t>s</w:t>
      </w:r>
      <w:r w:rsidRPr="0061773E">
        <w:t xml:space="preserve"> Management“ erwerben, gibt die folgende Abbildung:</w:t>
      </w:r>
    </w:p>
    <w:p w14:paraId="3EE39836" w14:textId="77777777" w:rsidR="00187321" w:rsidRPr="0061773E" w:rsidRDefault="00187321" w:rsidP="00187321">
      <w:pPr>
        <w:pStyle w:val="Beschriftung"/>
      </w:pPr>
      <w:r>
        <w:t>Abbildung 1: Grobk</w:t>
      </w:r>
      <w:r w:rsidRPr="00C538A6">
        <w:t xml:space="preserve">onzept des Studiengangs </w:t>
      </w:r>
      <w:r>
        <w:t>Human Resources Management</w:t>
      </w:r>
    </w:p>
    <w:p w14:paraId="3C53367F" w14:textId="77777777" w:rsidR="00187321"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Arial"/>
        </w:rPr>
      </w:pPr>
      <w:r w:rsidRPr="00F52FAA">
        <w:rPr>
          <w:noProof/>
        </w:rPr>
        <w:drawing>
          <wp:inline distT="0" distB="0" distL="0" distR="0" wp14:anchorId="707AB9C3" wp14:editId="2F355F5C">
            <wp:extent cx="5593080" cy="397002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080" cy="3970020"/>
                    </a:xfrm>
                    <a:prstGeom prst="rect">
                      <a:avLst/>
                    </a:prstGeom>
                    <a:noFill/>
                    <a:ln>
                      <a:noFill/>
                    </a:ln>
                  </pic:spPr>
                </pic:pic>
              </a:graphicData>
            </a:graphic>
          </wp:inline>
        </w:drawing>
      </w:r>
    </w:p>
    <w:p w14:paraId="5F5E68AC" w14:textId="77777777" w:rsidR="00187321" w:rsidRPr="0061773E"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61773E">
        <w:t xml:space="preserve">Um das erworbene Wissen in der Praxis einzusetzen und wichtige Erfahrungen zu sammeln, wird die theoretische Ausbildung durch Praktika ergänzt. </w:t>
      </w:r>
    </w:p>
    <w:p w14:paraId="43E273B6" w14:textId="77777777" w:rsidR="00187321" w:rsidRPr="0061773E" w:rsidRDefault="00187321" w:rsidP="00187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61773E">
        <w:t>Der Masterstudiengang ermöglicht dann Spezialisierungen, z. B. im Bereich Leadership oder des internationalen Human Resource</w:t>
      </w:r>
      <w:r>
        <w:t>s</w:t>
      </w:r>
      <w:r w:rsidRPr="0061773E">
        <w:t xml:space="preserve"> Management, und behandelt die Auswirkungen aktueller technischer und gesellschaftlicher Entwicklungen auf das Human Resource</w:t>
      </w:r>
      <w:r>
        <w:t>s</w:t>
      </w:r>
      <w:r w:rsidRPr="0061773E">
        <w:t xml:space="preserve"> Management, wie z. B. </w:t>
      </w:r>
      <w:r w:rsidRPr="0061773E">
        <w:lastRenderedPageBreak/>
        <w:t xml:space="preserve">Digitalisierung, New Work, </w:t>
      </w:r>
      <w:proofErr w:type="spellStart"/>
      <w:r w:rsidRPr="0061773E">
        <w:t>Diversity</w:t>
      </w:r>
      <w:proofErr w:type="spellEnd"/>
      <w:r w:rsidRPr="0061773E">
        <w:t xml:space="preserve"> Management und Human Resource</w:t>
      </w:r>
      <w:r>
        <w:t>s</w:t>
      </w:r>
      <w:r w:rsidRPr="0061773E">
        <w:t xml:space="preserve"> Management in alternden Gesellschaften. </w:t>
      </w:r>
    </w:p>
    <w:p w14:paraId="617DF62A" w14:textId="77777777" w:rsidR="00187321" w:rsidRPr="0061773E" w:rsidRDefault="00187321" w:rsidP="00187321">
      <w:pPr>
        <w:pStyle w:val="Default"/>
        <w:spacing w:before="120" w:line="276" w:lineRule="auto"/>
        <w:jc w:val="both"/>
        <w:rPr>
          <w:rFonts w:asciiTheme="minorHAnsi" w:hAnsiTheme="minorHAnsi" w:cstheme="minorBidi"/>
          <w:color w:val="auto"/>
          <w:sz w:val="22"/>
          <w:szCs w:val="22"/>
        </w:rPr>
      </w:pPr>
      <w:r w:rsidRPr="0061773E">
        <w:rPr>
          <w:rFonts w:asciiTheme="minorHAnsi" w:hAnsiTheme="minorHAnsi" w:cstheme="minorBidi"/>
          <w:color w:val="auto"/>
          <w:sz w:val="22"/>
          <w:szCs w:val="22"/>
        </w:rPr>
        <w:t xml:space="preserve">Es ist offensichtlich, dass ein zusätzlicher Studiengang nur angeboten werden kann, wenn entsprechende Kapazitäten bei Professuren, </w:t>
      </w:r>
      <w:proofErr w:type="spellStart"/>
      <w:r w:rsidRPr="0061773E">
        <w:rPr>
          <w:rFonts w:asciiTheme="minorHAnsi" w:hAnsiTheme="minorHAnsi" w:cstheme="minorBidi"/>
          <w:color w:val="auto"/>
          <w:sz w:val="22"/>
          <w:szCs w:val="22"/>
        </w:rPr>
        <w:t>Lecturern</w:t>
      </w:r>
      <w:proofErr w:type="spellEnd"/>
      <w:r w:rsidRPr="0061773E">
        <w:rPr>
          <w:rFonts w:asciiTheme="minorHAnsi" w:hAnsiTheme="minorHAnsi" w:cstheme="minorBidi"/>
          <w:color w:val="auto"/>
          <w:sz w:val="22"/>
          <w:szCs w:val="22"/>
        </w:rPr>
        <w:t xml:space="preserve"> und </w:t>
      </w:r>
      <w:proofErr w:type="gramStart"/>
      <w:r w:rsidRPr="0061773E">
        <w:rPr>
          <w:rFonts w:asciiTheme="minorHAnsi" w:hAnsiTheme="minorHAnsi" w:cstheme="minorBidi"/>
          <w:color w:val="auto"/>
          <w:sz w:val="22"/>
          <w:szCs w:val="22"/>
        </w:rPr>
        <w:t>nicht-akademischem</w:t>
      </w:r>
      <w:proofErr w:type="gramEnd"/>
      <w:r w:rsidRPr="0061773E">
        <w:rPr>
          <w:rFonts w:asciiTheme="minorHAnsi" w:hAnsiTheme="minorHAnsi" w:cstheme="minorBidi"/>
          <w:color w:val="auto"/>
          <w:sz w:val="22"/>
          <w:szCs w:val="22"/>
        </w:rPr>
        <w:t xml:space="preserve"> Mittelbau geschaffen </w:t>
      </w:r>
      <w:r>
        <w:rPr>
          <w:rFonts w:asciiTheme="minorHAnsi" w:hAnsiTheme="minorHAnsi" w:cstheme="minorBidi"/>
          <w:color w:val="auto"/>
          <w:sz w:val="22"/>
          <w:szCs w:val="22"/>
        </w:rPr>
        <w:t xml:space="preserve">werden </w:t>
      </w:r>
      <w:r w:rsidRPr="0061773E">
        <w:rPr>
          <w:rFonts w:asciiTheme="minorHAnsi" w:hAnsiTheme="minorHAnsi" w:cstheme="minorBidi"/>
          <w:color w:val="auto"/>
          <w:sz w:val="22"/>
          <w:szCs w:val="22"/>
        </w:rPr>
        <w:t xml:space="preserve">und die Fakultät für Betriebswirtschaft mit adäquaten Sach- und </w:t>
      </w:r>
      <w:proofErr w:type="spellStart"/>
      <w:r w:rsidRPr="00CA0B47">
        <w:rPr>
          <w:rFonts w:asciiTheme="minorHAnsi" w:hAnsiTheme="minorHAnsi" w:cstheme="minorBidi"/>
          <w:color w:val="auto"/>
          <w:sz w:val="22"/>
          <w:szCs w:val="22"/>
          <w:highlight w:val="yellow"/>
        </w:rPr>
        <w:t>Investmitteln</w:t>
      </w:r>
      <w:proofErr w:type="spellEnd"/>
      <w:r w:rsidRPr="0061773E">
        <w:rPr>
          <w:rFonts w:asciiTheme="minorHAnsi" w:hAnsiTheme="minorHAnsi" w:cstheme="minorBidi"/>
          <w:color w:val="auto"/>
          <w:sz w:val="22"/>
          <w:szCs w:val="22"/>
        </w:rPr>
        <w:t xml:space="preserve"> ausgestattet wird.</w:t>
      </w:r>
    </w:p>
    <w:p w14:paraId="38599C6C" w14:textId="77777777" w:rsidR="00187321" w:rsidRPr="0061773E" w:rsidRDefault="00187321" w:rsidP="00187321">
      <w:pPr>
        <w:pStyle w:val="Default"/>
        <w:spacing w:before="120" w:line="276" w:lineRule="auto"/>
        <w:jc w:val="both"/>
        <w:rPr>
          <w:rFonts w:asciiTheme="minorHAnsi" w:hAnsiTheme="minorHAnsi"/>
          <w:color w:val="auto"/>
          <w:sz w:val="22"/>
          <w:szCs w:val="22"/>
        </w:rPr>
      </w:pPr>
      <w:r w:rsidRPr="0061773E">
        <w:rPr>
          <w:rFonts w:asciiTheme="minorHAnsi" w:hAnsiTheme="minorHAnsi"/>
          <w:color w:val="auto"/>
          <w:sz w:val="22"/>
          <w:szCs w:val="22"/>
        </w:rPr>
        <w:t>Konkret benötigt die Fakultät folgende W2-Professuren:</w:t>
      </w:r>
    </w:p>
    <w:p w14:paraId="60D2BC0A" w14:textId="77777777" w:rsidR="00187321" w:rsidRPr="004914B3" w:rsidRDefault="00187321" w:rsidP="00187321">
      <w:pPr>
        <w:pStyle w:val="Defaul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Pr>
          <w:rFonts w:asciiTheme="minorHAnsi" w:hAnsiTheme="minorHAnsi"/>
          <w:b/>
          <w:sz w:val="22"/>
          <w:szCs w:val="22"/>
        </w:rPr>
        <w:t>Wirtschafts</w:t>
      </w:r>
      <w:r w:rsidRPr="004914B3">
        <w:rPr>
          <w:rFonts w:asciiTheme="minorHAnsi" w:hAnsiTheme="minorHAnsi"/>
          <w:b/>
          <w:sz w:val="22"/>
          <w:szCs w:val="22"/>
        </w:rPr>
        <w:t>- und Organisationspsychologie:</w:t>
      </w:r>
      <w:r>
        <w:rPr>
          <w:rFonts w:asciiTheme="minorHAnsi" w:hAnsiTheme="minorHAnsi"/>
          <w:b/>
          <w:sz w:val="22"/>
          <w:szCs w:val="22"/>
        </w:rPr>
        <w:t xml:space="preserve"> </w:t>
      </w:r>
      <w:r w:rsidRPr="004914B3">
        <w:rPr>
          <w:rFonts w:asciiTheme="minorHAnsi" w:hAnsiTheme="minorHAnsi"/>
          <w:sz w:val="22"/>
          <w:szCs w:val="22"/>
        </w:rPr>
        <w:t>Gegenstand der Professur ist die Untersuchung menschlichen Erlebens und Verhalten</w:t>
      </w:r>
      <w:r>
        <w:rPr>
          <w:rFonts w:asciiTheme="minorHAnsi" w:hAnsiTheme="minorHAnsi"/>
          <w:sz w:val="22"/>
          <w:szCs w:val="22"/>
        </w:rPr>
        <w:t>s</w:t>
      </w:r>
      <w:r w:rsidRPr="004914B3">
        <w:rPr>
          <w:rFonts w:asciiTheme="minorHAnsi" w:hAnsiTheme="minorHAnsi"/>
          <w:sz w:val="22"/>
          <w:szCs w:val="22"/>
        </w:rPr>
        <w:t xml:space="preserve"> in den verschiedenen Bereichen der Wirtschaft, des Arbeitslebens un</w:t>
      </w:r>
      <w:r>
        <w:rPr>
          <w:rFonts w:asciiTheme="minorHAnsi" w:hAnsiTheme="minorHAnsi"/>
          <w:sz w:val="22"/>
          <w:szCs w:val="22"/>
        </w:rPr>
        <w:t>d im Rahmen von Organisationen.</w:t>
      </w:r>
      <w:r w:rsidRPr="004914B3">
        <w:rPr>
          <w:rFonts w:asciiTheme="minorHAnsi" w:hAnsiTheme="minorHAnsi"/>
          <w:sz w:val="22"/>
          <w:szCs w:val="22"/>
        </w:rPr>
        <w:t xml:space="preserve"> Arbeitstätigkeiten und Arbeitsorganisationen werden bewertet und Gestaltung</w:t>
      </w:r>
      <w:r>
        <w:rPr>
          <w:rFonts w:asciiTheme="minorHAnsi" w:hAnsiTheme="minorHAnsi"/>
          <w:sz w:val="22"/>
          <w:szCs w:val="22"/>
        </w:rPr>
        <w:t>s</w:t>
      </w:r>
      <w:r w:rsidRPr="004914B3">
        <w:rPr>
          <w:rFonts w:asciiTheme="minorHAnsi" w:hAnsiTheme="minorHAnsi"/>
          <w:sz w:val="22"/>
          <w:szCs w:val="22"/>
        </w:rPr>
        <w:t>möglichkeiten werden erforscht, um die Effizienz und die Nachhaltigkeit (Arbeit und Gesundheit, Diversität) von Organisationen zu verbessern. Themen in Lehre und Forschung betreffen z.B. arbeitsbezogene Einstellungen, Führung, Motivation, Kommunikation und Lernen. Ein weiterer Aspekt ist die theoretische Fundierung und praxisorientierte Umsetzung von geeigneten Strategien und Maßnahmen der Organisations- und Personalentwicklung (z.B. Coaching, Training).</w:t>
      </w:r>
    </w:p>
    <w:p w14:paraId="0F84BF8D" w14:textId="77777777" w:rsidR="00187321" w:rsidRPr="004914B3" w:rsidRDefault="00187321" w:rsidP="00187321">
      <w:pPr>
        <w:pStyle w:val="Defaul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Pr>
          <w:rFonts w:asciiTheme="minorHAnsi" w:hAnsiTheme="minorHAnsi"/>
          <w:b/>
          <w:sz w:val="22"/>
          <w:szCs w:val="22"/>
        </w:rPr>
        <w:t xml:space="preserve">Wirtschafts- und </w:t>
      </w:r>
      <w:r w:rsidRPr="004914B3">
        <w:rPr>
          <w:rFonts w:asciiTheme="minorHAnsi" w:hAnsiTheme="minorHAnsi"/>
          <w:b/>
          <w:sz w:val="22"/>
          <w:szCs w:val="22"/>
        </w:rPr>
        <w:t>Arbeitsrecht:</w:t>
      </w:r>
      <w:r>
        <w:rPr>
          <w:rFonts w:asciiTheme="minorHAnsi" w:hAnsiTheme="minorHAnsi"/>
          <w:b/>
          <w:sz w:val="22"/>
          <w:szCs w:val="22"/>
        </w:rPr>
        <w:t xml:space="preserve"> </w:t>
      </w:r>
      <w:r w:rsidRPr="004914B3">
        <w:rPr>
          <w:rFonts w:asciiTheme="minorHAnsi" w:hAnsiTheme="minorHAnsi"/>
          <w:sz w:val="22"/>
          <w:szCs w:val="22"/>
        </w:rPr>
        <w:t>Kerngebiet der Professur sind zum einen die Grundlagen des Wirtschaftsprivatrechts (Bürgerliches Recht, Handelsrecht, gewerblicher Rechts</w:t>
      </w:r>
      <w:r w:rsidRPr="004914B3">
        <w:rPr>
          <w:rFonts w:asciiTheme="minorHAnsi" w:hAnsiTheme="minorHAnsi"/>
          <w:sz w:val="22"/>
          <w:szCs w:val="22"/>
        </w:rPr>
        <w:softHyphen/>
        <w:t>schutz) und zum anderen das Arbeitsrecht in öffentlichen und privatwirtschaftlichen Betrieben (Individual- und Kollektivarbeitsrecht, Beamtenrecht), insbesondere Arbeitsvertragsgestaltung</w:t>
      </w:r>
      <w:r>
        <w:rPr>
          <w:rFonts w:asciiTheme="minorHAnsi" w:hAnsiTheme="minorHAnsi"/>
          <w:sz w:val="22"/>
          <w:szCs w:val="22"/>
        </w:rPr>
        <w:t xml:space="preserve"> </w:t>
      </w:r>
      <w:r w:rsidRPr="004914B3">
        <w:rPr>
          <w:rFonts w:asciiTheme="minorHAnsi" w:hAnsiTheme="minorHAnsi"/>
          <w:sz w:val="22"/>
          <w:szCs w:val="22"/>
        </w:rPr>
        <w:t>sowie Recht der Arbeitssicherheit, Arbeitnehmerdatenschutz, sowie Internationales Arbeitsrecht (z.</w:t>
      </w:r>
      <w:r>
        <w:rPr>
          <w:rFonts w:asciiTheme="minorHAnsi" w:hAnsiTheme="minorHAnsi"/>
          <w:sz w:val="22"/>
          <w:szCs w:val="22"/>
        </w:rPr>
        <w:t xml:space="preserve"> </w:t>
      </w:r>
      <w:r w:rsidRPr="004914B3">
        <w:rPr>
          <w:rFonts w:asciiTheme="minorHAnsi" w:hAnsiTheme="minorHAnsi"/>
          <w:sz w:val="22"/>
          <w:szCs w:val="22"/>
        </w:rPr>
        <w:t>B. Supranationales Arbeitsrecht, Rechtsvergleich im kollektiven Arbeitsrecht und Recht der Auslandsentsendung).</w:t>
      </w:r>
    </w:p>
    <w:p w14:paraId="72B5379F" w14:textId="77777777" w:rsidR="00187321" w:rsidRDefault="00187321" w:rsidP="00187321">
      <w:pPr>
        <w:pStyle w:val="Defaul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4914B3">
        <w:rPr>
          <w:rFonts w:asciiTheme="minorHAnsi" w:hAnsiTheme="minorHAnsi"/>
          <w:b/>
          <w:sz w:val="22"/>
          <w:szCs w:val="22"/>
        </w:rPr>
        <w:t>Personalcontrolling &amp; Business Analytics:</w:t>
      </w:r>
      <w:r w:rsidRPr="004914B3">
        <w:rPr>
          <w:rFonts w:asciiTheme="minorHAnsi" w:hAnsiTheme="minorHAnsi"/>
          <w:sz w:val="22"/>
          <w:szCs w:val="22"/>
        </w:rPr>
        <w:t xml:space="preserve"> Die Professur umfasst das Personalcontrolling und Personalrisikomanagement, das Personalkostenmanagement, die Gestaltung von Anreiz- und Entgeltsystemen, aber auch die Organisation der Personalfunktion in Unternehmen, die Personalplanung und Personaladministration sowie die Gestaltung des Personaleinsatzes (insb. Arbeitszeitmanagement). Dabei soll die Professur auch Themen an der Schnittstelle zur IT sowie zur Digitalisierung des Personalmanagements (Business und People Analytics) abdecken, also z.B. die Analyse personalbezogener Geschäftsdaten.</w:t>
      </w:r>
    </w:p>
    <w:p w14:paraId="2D23BFD4" w14:textId="77777777" w:rsidR="00187321" w:rsidRDefault="00187321" w:rsidP="0018732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61773E">
        <w:rPr>
          <w:rFonts w:asciiTheme="minorHAnsi" w:hAnsiTheme="minorHAnsi"/>
          <w:sz w:val="22"/>
          <w:szCs w:val="22"/>
        </w:rPr>
        <w:t xml:space="preserve">Die bestehende betriebswirtschaftliche Professur von Kollegin </w:t>
      </w:r>
      <w:proofErr w:type="spellStart"/>
      <w:r w:rsidRPr="0061773E">
        <w:rPr>
          <w:rFonts w:asciiTheme="minorHAnsi" w:hAnsiTheme="minorHAnsi"/>
          <w:sz w:val="22"/>
          <w:szCs w:val="22"/>
        </w:rPr>
        <w:t>Prof.‘in</w:t>
      </w:r>
      <w:proofErr w:type="spellEnd"/>
      <w:r w:rsidRPr="0061773E">
        <w:rPr>
          <w:rFonts w:asciiTheme="minorHAnsi" w:hAnsiTheme="minorHAnsi"/>
          <w:sz w:val="22"/>
          <w:szCs w:val="22"/>
        </w:rPr>
        <w:t xml:space="preserve"> Kraus </w:t>
      </w:r>
      <w:r>
        <w:rPr>
          <w:rFonts w:asciiTheme="minorHAnsi" w:hAnsiTheme="minorHAnsi"/>
          <w:sz w:val="22"/>
          <w:szCs w:val="22"/>
        </w:rPr>
        <w:t xml:space="preserve">deckt ebenfalls </w:t>
      </w:r>
      <w:r w:rsidRPr="00C53750">
        <w:rPr>
          <w:rFonts w:asciiTheme="minorHAnsi" w:hAnsiTheme="minorHAnsi"/>
          <w:sz w:val="22"/>
          <w:szCs w:val="22"/>
        </w:rPr>
        <w:t>personalbezogene Proz</w:t>
      </w:r>
      <w:r>
        <w:rPr>
          <w:rFonts w:asciiTheme="minorHAnsi" w:hAnsiTheme="minorHAnsi"/>
          <w:sz w:val="22"/>
          <w:szCs w:val="22"/>
        </w:rPr>
        <w:t>esse, Systeme und systematische</w:t>
      </w:r>
      <w:r w:rsidRPr="00C53750">
        <w:rPr>
          <w:rFonts w:asciiTheme="minorHAnsi" w:hAnsiTheme="minorHAnsi"/>
          <w:sz w:val="22"/>
          <w:szCs w:val="22"/>
        </w:rPr>
        <w:t xml:space="preserve"> Verhaltensweisen</w:t>
      </w:r>
      <w:r w:rsidRPr="0061773E">
        <w:rPr>
          <w:rFonts w:asciiTheme="minorHAnsi" w:hAnsiTheme="minorHAnsi"/>
          <w:sz w:val="22"/>
          <w:szCs w:val="22"/>
        </w:rPr>
        <w:t xml:space="preserve"> </w:t>
      </w:r>
      <w:r>
        <w:rPr>
          <w:rFonts w:asciiTheme="minorHAnsi" w:hAnsiTheme="minorHAnsi"/>
          <w:sz w:val="22"/>
          <w:szCs w:val="22"/>
        </w:rPr>
        <w:t xml:space="preserve">in ihrer ganzen Bandbreite ab, würde aber den Fokus auf Theorien und Konzepte der Personal- und Unternehmensführung und insbesondere auch Leadership legen und </w:t>
      </w:r>
      <w:r w:rsidRPr="0061773E">
        <w:rPr>
          <w:rFonts w:asciiTheme="minorHAnsi" w:hAnsiTheme="minorHAnsi"/>
          <w:sz w:val="22"/>
          <w:szCs w:val="22"/>
        </w:rPr>
        <w:t>entsprechend umgewidmet</w:t>
      </w:r>
      <w:r>
        <w:rPr>
          <w:rFonts w:asciiTheme="minorHAnsi" w:hAnsiTheme="minorHAnsi"/>
          <w:sz w:val="22"/>
          <w:szCs w:val="22"/>
        </w:rPr>
        <w:t xml:space="preserve"> werden</w:t>
      </w:r>
      <w:r w:rsidRPr="0061773E">
        <w:rPr>
          <w:rFonts w:asciiTheme="minorHAnsi" w:hAnsiTheme="minorHAnsi"/>
          <w:sz w:val="22"/>
          <w:szCs w:val="22"/>
        </w:rPr>
        <w:t>.</w:t>
      </w:r>
    </w:p>
    <w:p w14:paraId="4F83059A" w14:textId="77777777" w:rsidR="00187321" w:rsidRPr="0061773E" w:rsidRDefault="00187321" w:rsidP="0018732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Pr>
          <w:rFonts w:asciiTheme="minorHAnsi" w:hAnsiTheme="minorHAnsi"/>
          <w:sz w:val="22"/>
          <w:szCs w:val="22"/>
        </w:rPr>
        <w:t>Zusammen mit den bestehenden Professuren im Bereich der Betriebswirtschaftslehre und der Organisationskommunikation lässt sich HR in seiner ganzen Bandbreite abdecken und ein attraktives Studienangebot erstellen, das die Universität der Bundeswehr um ein neues, attraktives Angebot bereichert.</w:t>
      </w:r>
    </w:p>
    <w:p w14:paraId="18F2F259" w14:textId="11C8002B" w:rsidR="00526C94" w:rsidRPr="0061773E" w:rsidRDefault="0061773E" w:rsidP="00526C94">
      <w:pPr>
        <w:pStyle w:val="Defaul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color w:val="auto"/>
          <w:sz w:val="22"/>
          <w:szCs w:val="22"/>
        </w:rPr>
      </w:pPr>
      <w:r w:rsidRPr="0061773E">
        <w:rPr>
          <w:rFonts w:asciiTheme="minorHAnsi" w:hAnsiTheme="minorHAnsi"/>
          <w:sz w:val="22"/>
          <w:szCs w:val="22"/>
        </w:rPr>
        <w:t>Um das</w:t>
      </w:r>
      <w:r w:rsidR="00526C94" w:rsidRPr="0061773E">
        <w:rPr>
          <w:rFonts w:asciiTheme="minorHAnsi" w:hAnsiTheme="minorHAnsi"/>
          <w:sz w:val="22"/>
          <w:szCs w:val="22"/>
        </w:rPr>
        <w:t xml:space="preserve"> bewährte Kleingruppenkonzept und die Arbeit in den ent</w:t>
      </w:r>
      <w:r w:rsidR="00526C94" w:rsidRPr="0061773E">
        <w:rPr>
          <w:rFonts w:asciiTheme="minorHAnsi" w:hAnsiTheme="minorHAnsi"/>
          <w:sz w:val="22"/>
          <w:szCs w:val="22"/>
        </w:rPr>
        <w:softHyphen/>
        <w:t xml:space="preserve">sprechenden Laboren zu gewährleisten, sind die genannten Professuren jeweils mit dem Vollzeitäquivalent einer </w:t>
      </w:r>
      <w:proofErr w:type="spellStart"/>
      <w:r w:rsidR="00526C94" w:rsidRPr="0061773E">
        <w:rPr>
          <w:rFonts w:asciiTheme="minorHAnsi" w:hAnsiTheme="minorHAnsi"/>
          <w:sz w:val="22"/>
          <w:szCs w:val="22"/>
        </w:rPr>
        <w:t>Lecturerstelle</w:t>
      </w:r>
      <w:proofErr w:type="spellEnd"/>
      <w:r w:rsidR="00526C94" w:rsidRPr="0061773E">
        <w:rPr>
          <w:rFonts w:asciiTheme="minorHAnsi" w:hAnsiTheme="minorHAnsi"/>
          <w:sz w:val="22"/>
          <w:szCs w:val="22"/>
        </w:rPr>
        <w:t xml:space="preserve"> auszustatten.</w:t>
      </w:r>
      <w:r w:rsidR="00526C94" w:rsidRPr="0061773E">
        <w:rPr>
          <w:rFonts w:asciiTheme="minorHAnsi" w:hAnsiTheme="minorHAnsi"/>
          <w:color w:val="auto"/>
          <w:sz w:val="22"/>
          <w:szCs w:val="22"/>
        </w:rPr>
        <w:t xml:space="preserve"> </w:t>
      </w:r>
    </w:p>
    <w:p w14:paraId="3B47ED24" w14:textId="77777777" w:rsidR="00526C94" w:rsidRPr="0061773E" w:rsidRDefault="00526C94" w:rsidP="00526C94">
      <w:pPr>
        <w:pStyle w:val="Default"/>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61773E">
        <w:rPr>
          <w:rFonts w:asciiTheme="minorHAnsi" w:hAnsiTheme="minorHAnsi"/>
          <w:sz w:val="22"/>
          <w:szCs w:val="22"/>
        </w:rPr>
        <w:lastRenderedPageBreak/>
        <w:t xml:space="preserve">Als empirische Wissenschaft nutzt die Wirtschafts- und Organisationspsychologie verschiedene Methoden der Psychologie, unter ihnen die Labor-, Feld- und Aktionsforschung. Die Vermittlung der Methoden, die Durchführung von Fallstudienübungen und die Betreuung studentischer Projektseminare muss in Kleingruppen erfolgen, was nur mithilfe der Unterstützung einer </w:t>
      </w:r>
      <w:proofErr w:type="spellStart"/>
      <w:r w:rsidRPr="0061773E">
        <w:rPr>
          <w:rFonts w:asciiTheme="minorHAnsi" w:hAnsiTheme="minorHAnsi"/>
          <w:b/>
          <w:sz w:val="22"/>
          <w:szCs w:val="22"/>
        </w:rPr>
        <w:t>Lecturerstelle</w:t>
      </w:r>
      <w:proofErr w:type="spellEnd"/>
      <w:r w:rsidRPr="0061773E">
        <w:rPr>
          <w:rFonts w:asciiTheme="minorHAnsi" w:hAnsiTheme="minorHAnsi"/>
          <w:b/>
          <w:sz w:val="22"/>
          <w:szCs w:val="22"/>
        </w:rPr>
        <w:t xml:space="preserve"> (E14) für Wirtschafts- und Organisationspsychologie</w:t>
      </w:r>
      <w:r w:rsidRPr="0061773E">
        <w:rPr>
          <w:rFonts w:asciiTheme="minorHAnsi" w:hAnsiTheme="minorHAnsi"/>
          <w:sz w:val="22"/>
          <w:szCs w:val="22"/>
        </w:rPr>
        <w:t xml:space="preserve"> geleistet werden kann.</w:t>
      </w:r>
    </w:p>
    <w:p w14:paraId="51614961" w14:textId="77777777" w:rsidR="00526C94" w:rsidRPr="0061773E" w:rsidRDefault="00526C94" w:rsidP="00526C94">
      <w:pPr>
        <w:pStyle w:val="Default"/>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61773E">
        <w:rPr>
          <w:rFonts w:asciiTheme="minorHAnsi" w:hAnsiTheme="minorHAnsi"/>
          <w:sz w:val="22"/>
          <w:szCs w:val="22"/>
        </w:rPr>
        <w:t>In Fallstudienübungen, z. B. zum Arbeitsvertragsrecht und zum Betriebsver</w:t>
      </w:r>
      <w:r w:rsidRPr="0061773E">
        <w:rPr>
          <w:rFonts w:asciiTheme="minorHAnsi" w:hAnsiTheme="minorHAnsi"/>
          <w:sz w:val="22"/>
          <w:szCs w:val="22"/>
        </w:rPr>
        <w:softHyphen/>
        <w:t xml:space="preserve">fassungsrecht, werden arbeitsrechtliche Inhalte im Kleingruppenkonzept vermittelt. Die Vertiefung erfolgt durch die Bearbeitung und Diskussion </w:t>
      </w:r>
      <w:proofErr w:type="gramStart"/>
      <w:r w:rsidRPr="00CA0B47">
        <w:rPr>
          <w:rFonts w:asciiTheme="minorHAnsi" w:hAnsiTheme="minorHAnsi"/>
          <w:sz w:val="22"/>
          <w:szCs w:val="22"/>
          <w:highlight w:val="yellow"/>
        </w:rPr>
        <w:t>von  S</w:t>
      </w:r>
      <w:r w:rsidRPr="0061773E">
        <w:rPr>
          <w:rFonts w:asciiTheme="minorHAnsi" w:hAnsiTheme="minorHAnsi"/>
          <w:sz w:val="22"/>
          <w:szCs w:val="22"/>
        </w:rPr>
        <w:t>chwerpunktthemen</w:t>
      </w:r>
      <w:proofErr w:type="gramEnd"/>
      <w:r w:rsidRPr="0061773E">
        <w:rPr>
          <w:rFonts w:asciiTheme="minorHAnsi" w:hAnsiTheme="minorHAnsi"/>
          <w:sz w:val="22"/>
          <w:szCs w:val="22"/>
        </w:rPr>
        <w:t xml:space="preserve"> und praxisbezogenen Fällen in Gruppenarbeit. Damit eine intensive Betreuung der Studierenden gewährleistet werden kann, ist die Unterstützung durch eine </w:t>
      </w:r>
      <w:proofErr w:type="spellStart"/>
      <w:r w:rsidRPr="0061773E">
        <w:rPr>
          <w:rFonts w:asciiTheme="minorHAnsi" w:hAnsiTheme="minorHAnsi"/>
          <w:b/>
          <w:sz w:val="22"/>
          <w:szCs w:val="22"/>
        </w:rPr>
        <w:t>Lecturerstelle</w:t>
      </w:r>
      <w:proofErr w:type="spellEnd"/>
      <w:r w:rsidRPr="0061773E">
        <w:rPr>
          <w:rFonts w:asciiTheme="minorHAnsi" w:hAnsiTheme="minorHAnsi"/>
          <w:b/>
          <w:sz w:val="22"/>
          <w:szCs w:val="22"/>
        </w:rPr>
        <w:t xml:space="preserve"> (E14) für Wirtschafts- und Arbeitsrecht </w:t>
      </w:r>
      <w:r w:rsidRPr="0061773E">
        <w:rPr>
          <w:rFonts w:asciiTheme="minorHAnsi" w:hAnsiTheme="minorHAnsi"/>
          <w:sz w:val="22"/>
          <w:szCs w:val="22"/>
        </w:rPr>
        <w:t xml:space="preserve">erforderlich. </w:t>
      </w:r>
    </w:p>
    <w:p w14:paraId="1C356F0A" w14:textId="77777777" w:rsidR="006768DB" w:rsidRPr="0061773E" w:rsidRDefault="006768DB" w:rsidP="006768DB">
      <w:pPr>
        <w:pStyle w:val="Defaul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61773E">
        <w:rPr>
          <w:rFonts w:asciiTheme="minorHAnsi" w:hAnsiTheme="minorHAnsi"/>
          <w:sz w:val="22"/>
          <w:szCs w:val="22"/>
        </w:rPr>
        <w:t>Die Vermittlung der Methodenanteile des Personalmanagements im Kleingruppen</w:t>
      </w:r>
      <w:r w:rsidRPr="0061773E">
        <w:rPr>
          <w:rFonts w:asciiTheme="minorHAnsi" w:hAnsiTheme="minorHAnsi"/>
          <w:sz w:val="22"/>
          <w:szCs w:val="22"/>
        </w:rPr>
        <w:softHyphen/>
        <w:t xml:space="preserve">konzept (insbesondere </w:t>
      </w:r>
      <w:r>
        <w:rPr>
          <w:rFonts w:asciiTheme="minorHAnsi" w:hAnsiTheme="minorHAnsi"/>
          <w:sz w:val="22"/>
          <w:szCs w:val="22"/>
        </w:rPr>
        <w:t xml:space="preserve">Personalcontrolling, Entgeltmanagement und Arbeitszeitmanagement, Business- und </w:t>
      </w:r>
      <w:r w:rsidRPr="0061773E">
        <w:rPr>
          <w:rFonts w:asciiTheme="minorHAnsi" w:hAnsiTheme="minorHAnsi"/>
          <w:sz w:val="22"/>
          <w:szCs w:val="22"/>
        </w:rPr>
        <w:t xml:space="preserve">People Analytics) bedingt eine Kapazitätsaufstockung durch eine </w:t>
      </w:r>
      <w:proofErr w:type="spellStart"/>
      <w:r w:rsidRPr="0061773E">
        <w:rPr>
          <w:rFonts w:asciiTheme="minorHAnsi" w:hAnsiTheme="minorHAnsi"/>
          <w:b/>
          <w:sz w:val="22"/>
          <w:szCs w:val="22"/>
        </w:rPr>
        <w:t>Lecturerstelle</w:t>
      </w:r>
      <w:proofErr w:type="spellEnd"/>
      <w:r w:rsidRPr="0061773E">
        <w:rPr>
          <w:rFonts w:asciiTheme="minorHAnsi" w:hAnsiTheme="minorHAnsi"/>
          <w:b/>
          <w:sz w:val="22"/>
          <w:szCs w:val="22"/>
        </w:rPr>
        <w:t xml:space="preserve"> (E14) für </w:t>
      </w:r>
      <w:r>
        <w:rPr>
          <w:rFonts w:asciiTheme="minorHAnsi" w:hAnsiTheme="minorHAnsi"/>
          <w:b/>
          <w:sz w:val="22"/>
          <w:szCs w:val="22"/>
        </w:rPr>
        <w:t>Personalcontrolling und Business Analytics</w:t>
      </w:r>
      <w:r w:rsidRPr="0061773E">
        <w:rPr>
          <w:rFonts w:asciiTheme="minorHAnsi" w:hAnsiTheme="minorHAnsi"/>
          <w:sz w:val="22"/>
          <w:szCs w:val="22"/>
        </w:rPr>
        <w:t>.</w:t>
      </w:r>
    </w:p>
    <w:p w14:paraId="48F185BC" w14:textId="77777777" w:rsidR="006768DB" w:rsidRPr="0061773E" w:rsidRDefault="006768DB" w:rsidP="006768DB">
      <w:pPr>
        <w:pStyle w:val="Default"/>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sz w:val="22"/>
          <w:szCs w:val="22"/>
        </w:rPr>
      </w:pPr>
      <w:r w:rsidRPr="0061773E">
        <w:rPr>
          <w:rFonts w:asciiTheme="minorHAnsi" w:hAnsiTheme="minorHAnsi"/>
          <w:sz w:val="22"/>
          <w:szCs w:val="22"/>
        </w:rPr>
        <w:t xml:space="preserve">Handlungskompetenz im Bereich der </w:t>
      </w:r>
      <w:r>
        <w:rPr>
          <w:rFonts w:asciiTheme="minorHAnsi" w:hAnsiTheme="minorHAnsi"/>
          <w:sz w:val="22"/>
          <w:szCs w:val="22"/>
        </w:rPr>
        <w:t xml:space="preserve">Organisations-, </w:t>
      </w:r>
      <w:r w:rsidRPr="0061773E">
        <w:rPr>
          <w:rFonts w:asciiTheme="minorHAnsi" w:hAnsiTheme="minorHAnsi"/>
          <w:sz w:val="22"/>
          <w:szCs w:val="22"/>
        </w:rPr>
        <w:t xml:space="preserve">Mitarbeiter- und Führungskräfteentwicklung kann nur durch praxisorientierte Trainings in der Kleingruppe erworben werden. Dafür ist ebenfalls eine unterstützende </w:t>
      </w:r>
      <w:proofErr w:type="spellStart"/>
      <w:r w:rsidRPr="0061773E">
        <w:rPr>
          <w:rFonts w:asciiTheme="minorHAnsi" w:hAnsiTheme="minorHAnsi"/>
          <w:b/>
          <w:sz w:val="22"/>
          <w:szCs w:val="22"/>
        </w:rPr>
        <w:t>Lecturerstelle</w:t>
      </w:r>
      <w:proofErr w:type="spellEnd"/>
      <w:r w:rsidRPr="0061773E">
        <w:rPr>
          <w:rFonts w:asciiTheme="minorHAnsi" w:hAnsiTheme="minorHAnsi"/>
          <w:b/>
          <w:sz w:val="22"/>
          <w:szCs w:val="22"/>
        </w:rPr>
        <w:t xml:space="preserve"> (E14) für </w:t>
      </w:r>
      <w:r>
        <w:rPr>
          <w:rFonts w:asciiTheme="minorHAnsi" w:hAnsiTheme="minorHAnsi"/>
          <w:b/>
          <w:sz w:val="22"/>
          <w:szCs w:val="22"/>
        </w:rPr>
        <w:t xml:space="preserve">Organisations- und </w:t>
      </w:r>
      <w:r w:rsidRPr="0061773E">
        <w:rPr>
          <w:rFonts w:asciiTheme="minorHAnsi" w:hAnsiTheme="minorHAnsi"/>
          <w:b/>
          <w:sz w:val="22"/>
          <w:szCs w:val="22"/>
        </w:rPr>
        <w:t>Personalentwicklung</w:t>
      </w:r>
      <w:r w:rsidRPr="0061773E">
        <w:rPr>
          <w:rFonts w:asciiTheme="minorHAnsi" w:hAnsiTheme="minorHAnsi"/>
          <w:sz w:val="22"/>
          <w:szCs w:val="22"/>
        </w:rPr>
        <w:t xml:space="preserve"> erforderlich.</w:t>
      </w:r>
    </w:p>
    <w:p w14:paraId="749FC3DA" w14:textId="77777777" w:rsidR="00526C94" w:rsidRPr="0061773E" w:rsidRDefault="00526C94" w:rsidP="00526C94">
      <w:pPr>
        <w:pStyle w:val="Defaul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Theme="minorHAnsi" w:hAnsiTheme="minorHAnsi"/>
          <w:color w:val="auto"/>
          <w:sz w:val="22"/>
          <w:szCs w:val="22"/>
        </w:rPr>
      </w:pPr>
      <w:r w:rsidRPr="0061773E">
        <w:rPr>
          <w:rFonts w:asciiTheme="minorHAnsi" w:hAnsiTheme="minorHAnsi"/>
          <w:color w:val="auto"/>
          <w:sz w:val="22"/>
          <w:szCs w:val="22"/>
        </w:rPr>
        <w:t>Zur Gewährleistung der notwendigen administrativen Unterstützung im Lehr- und Prüfungsbetrieb wird zudem eine Stelle für eine Bürokraft benötigt.</w:t>
      </w:r>
    </w:p>
    <w:p w14:paraId="7147E38B" w14:textId="77777777" w:rsidR="00B663C9" w:rsidRDefault="00B663C9">
      <w:pPr>
        <w:rPr>
          <w:rFonts w:ascii="Calibri" w:eastAsia="Calibri" w:hAnsi="Calibri" w:cs="Calibri"/>
          <w:b/>
          <w:bCs/>
          <w:color w:val="4F81BD"/>
        </w:rPr>
      </w:pPr>
      <w:bookmarkStart w:id="31" w:name="_Toc462753135"/>
      <w:r>
        <w:br w:type="page"/>
      </w:r>
    </w:p>
    <w:bookmarkEnd w:id="31"/>
    <w:p w14:paraId="4533F47A" w14:textId="77777777" w:rsidR="00C65D48" w:rsidRDefault="00C65D48" w:rsidP="000820D4">
      <w:pPr>
        <w:pStyle w:val="Listenabsatz"/>
        <w:ind w:left="0"/>
        <w:rPr>
          <w:rFonts w:ascii="Calibri" w:eastAsia="Calibri" w:hAnsi="Calibri" w:cs="Calibri"/>
          <w:sz w:val="22"/>
          <w:szCs w:val="22"/>
        </w:rPr>
      </w:pPr>
    </w:p>
    <w:p w14:paraId="7A82E137" w14:textId="77777777" w:rsidR="00544A34" w:rsidRDefault="00544A34" w:rsidP="00544A34">
      <w:pPr>
        <w:pStyle w:val="Beschriftung"/>
      </w:pPr>
    </w:p>
    <w:p w14:paraId="287D08E9" w14:textId="77777777" w:rsidR="007712A2" w:rsidRDefault="007712A2" w:rsidP="00B72870">
      <w:pPr>
        <w:pStyle w:val="berschrift2"/>
        <w:spacing w:after="240"/>
      </w:pPr>
      <w:bookmarkStart w:id="32" w:name="_Toc462752882"/>
      <w:r>
        <w:t>2.2</w:t>
      </w:r>
      <w:r>
        <w:tab/>
        <w:t>Lehrexport und -import</w:t>
      </w:r>
      <w:bookmarkEnd w:id="32"/>
    </w:p>
    <w:p w14:paraId="37067812" w14:textId="74709BC4" w:rsidR="00E854FA" w:rsidRDefault="00E37186" w:rsidP="00FD4753">
      <w:pPr>
        <w:jc w:val="both"/>
      </w:pPr>
      <w:r>
        <w:t>Die</w:t>
      </w:r>
      <w:r w:rsidR="007D415E" w:rsidRPr="007D415E">
        <w:t xml:space="preserve"> Professuren de</w:t>
      </w:r>
      <w:r w:rsidR="007D415E">
        <w:t>s</w:t>
      </w:r>
      <w:r w:rsidR="007D415E" w:rsidRPr="007D415E">
        <w:t xml:space="preserve"> zur Fakultät gehör</w:t>
      </w:r>
      <w:r w:rsidR="00A90094">
        <w:t>enden</w:t>
      </w:r>
      <w:r w:rsidR="007D415E" w:rsidRPr="007D415E">
        <w:t xml:space="preserve"> </w:t>
      </w:r>
      <w:r w:rsidR="007D415E">
        <w:t xml:space="preserve">Instituts für </w:t>
      </w:r>
      <w:r w:rsidR="007D415E" w:rsidRPr="007D415E">
        <w:t xml:space="preserve">Mathematik </w:t>
      </w:r>
      <w:r w:rsidR="007D415E">
        <w:t xml:space="preserve">und Informatik </w:t>
      </w:r>
      <w:r w:rsidR="007D415E" w:rsidRPr="007D415E">
        <w:t xml:space="preserve">sind </w:t>
      </w:r>
      <w:r>
        <w:t xml:space="preserve">fast </w:t>
      </w:r>
      <w:r w:rsidR="007D415E" w:rsidRPr="007D415E">
        <w:t xml:space="preserve">ausschließlich für Lehrexport zuständig und </w:t>
      </w:r>
      <w:r>
        <w:t>nur mit einer Ausnahme mit 5 ECTS/4TWS im</w:t>
      </w:r>
      <w:r w:rsidR="007D415E" w:rsidRPr="007D415E">
        <w:t xml:space="preserve"> Studien</w:t>
      </w:r>
      <w:r w:rsidR="007D415E">
        <w:t xml:space="preserve">programm B.A. </w:t>
      </w:r>
      <w:r w:rsidR="00FE08F4">
        <w:rPr>
          <w:i/>
        </w:rPr>
        <w:t>Management und Medien</w:t>
      </w:r>
      <w:r w:rsidR="007D415E" w:rsidRPr="007D415E">
        <w:rPr>
          <w:i/>
        </w:rPr>
        <w:t xml:space="preserve"> </w:t>
      </w:r>
      <w:r>
        <w:t>tätig</w:t>
      </w:r>
      <w:r w:rsidR="007D415E">
        <w:t>. Darüber hinaus wird Lehrexport von de</w:t>
      </w:r>
      <w:r>
        <w:t>n</w:t>
      </w:r>
      <w:r w:rsidR="007D415E">
        <w:t xml:space="preserve"> </w:t>
      </w:r>
      <w:r w:rsidR="009D4473">
        <w:t>Prof.</w:t>
      </w:r>
      <w:r>
        <w:t xml:space="preserve"> Hessenberger, Hu, </w:t>
      </w:r>
      <w:r w:rsidR="00877443">
        <w:t xml:space="preserve">Kraus, </w:t>
      </w:r>
      <w:r>
        <w:t>Rennhak und Sargl</w:t>
      </w:r>
      <w:r w:rsidR="00A33658">
        <w:t xml:space="preserve"> </w:t>
      </w:r>
      <w:r w:rsidR="007D415E">
        <w:t>geleistet.</w:t>
      </w:r>
      <w:r w:rsidR="00111009">
        <w:t xml:space="preserve"> </w:t>
      </w:r>
    </w:p>
    <w:p w14:paraId="33966EFA" w14:textId="79E23D44" w:rsidR="00B445F6" w:rsidRDefault="00B445F6">
      <w:pPr>
        <w:rPr>
          <w:rFonts w:ascii="Calibri" w:eastAsia="Calibri" w:hAnsi="Calibri" w:cs="Calibri"/>
          <w:b/>
          <w:bCs/>
          <w:color w:val="4F81BD"/>
        </w:rPr>
      </w:pPr>
      <w:bookmarkStart w:id="33" w:name="_Toc404324705"/>
      <w:bookmarkStart w:id="34" w:name="_Toc462753137"/>
    </w:p>
    <w:p w14:paraId="7CB66946" w14:textId="4EF3005E" w:rsidR="00695BC8" w:rsidRDefault="00E854FA" w:rsidP="00E854FA">
      <w:pPr>
        <w:pStyle w:val="Beschriftung"/>
        <w:keepNext/>
      </w:pPr>
      <w:r>
        <w:t xml:space="preserve">Tabelle </w:t>
      </w:r>
      <w:r w:rsidR="0061773E">
        <w:t>5</w:t>
      </w:r>
      <w:r>
        <w:t>: Lehrexport der Fakultät für Betriebswirtschaft</w:t>
      </w:r>
      <w:bookmarkEnd w:id="33"/>
      <w:bookmarkEnd w:id="34"/>
    </w:p>
    <w:tbl>
      <w:tblPr>
        <w:tblW w:w="8942" w:type="dxa"/>
        <w:tblInd w:w="59" w:type="dxa"/>
        <w:tblLayout w:type="fixed"/>
        <w:tblCellMar>
          <w:left w:w="70" w:type="dxa"/>
          <w:right w:w="70" w:type="dxa"/>
        </w:tblCellMar>
        <w:tblLook w:val="04A0" w:firstRow="1" w:lastRow="0" w:firstColumn="1" w:lastColumn="0" w:noHBand="0" w:noVBand="1"/>
      </w:tblPr>
      <w:tblGrid>
        <w:gridCol w:w="1004"/>
        <w:gridCol w:w="5103"/>
        <w:gridCol w:w="1701"/>
        <w:gridCol w:w="1134"/>
      </w:tblGrid>
      <w:tr w:rsidR="00E36ED5" w:rsidRPr="002715FC" w14:paraId="75741662" w14:textId="77777777" w:rsidTr="00C1092C">
        <w:trPr>
          <w:trHeight w:val="465"/>
        </w:trPr>
        <w:tc>
          <w:tcPr>
            <w:tcW w:w="1004" w:type="dxa"/>
            <w:tcBorders>
              <w:top w:val="nil"/>
              <w:left w:val="nil"/>
              <w:bottom w:val="single" w:sz="8" w:space="0" w:color="auto"/>
              <w:right w:val="nil"/>
            </w:tcBorders>
            <w:shd w:val="clear" w:color="auto" w:fill="auto"/>
            <w:noWrap/>
            <w:vAlign w:val="center"/>
            <w:hideMark/>
          </w:tcPr>
          <w:p w14:paraId="220CB516" w14:textId="77777777" w:rsidR="00E36ED5" w:rsidRPr="002715FC" w:rsidRDefault="00E36ED5" w:rsidP="00E36ED5">
            <w:pPr>
              <w:spacing w:after="0" w:line="360" w:lineRule="auto"/>
              <w:rPr>
                <w:rFonts w:ascii="Calibri" w:eastAsia="Times New Roman" w:hAnsi="Calibri" w:cs="Times New Roman"/>
                <w:color w:val="000000"/>
                <w:sz w:val="18"/>
                <w:szCs w:val="16"/>
              </w:rPr>
            </w:pP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C8BC9C2" w14:textId="77777777" w:rsidR="00E36ED5" w:rsidRPr="002715FC" w:rsidRDefault="00E36ED5" w:rsidP="00322E8C">
            <w:pPr>
              <w:spacing w:after="0" w:line="24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Module/Fachgebiete</w:t>
            </w:r>
          </w:p>
        </w:tc>
        <w:tc>
          <w:tcPr>
            <w:tcW w:w="1701" w:type="dxa"/>
            <w:tcBorders>
              <w:top w:val="single" w:sz="8" w:space="0" w:color="auto"/>
              <w:left w:val="nil"/>
              <w:bottom w:val="single" w:sz="8" w:space="0" w:color="000000"/>
              <w:right w:val="single" w:sz="8" w:space="0" w:color="000000"/>
            </w:tcBorders>
            <w:shd w:val="clear" w:color="000000" w:fill="C0C0C0"/>
            <w:vAlign w:val="center"/>
          </w:tcPr>
          <w:p w14:paraId="79C7FD3A" w14:textId="77777777" w:rsidR="00E36ED5" w:rsidRDefault="00E36ED5" w:rsidP="00322E8C">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084A8D8A" w14:textId="77777777" w:rsidR="00E36ED5" w:rsidRPr="002715FC" w:rsidRDefault="00E36ED5" w:rsidP="00322E8C">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Art</w:t>
            </w:r>
            <w:r>
              <w:rPr>
                <w:rFonts w:ascii="Arial" w:eastAsia="Times New Roman" w:hAnsi="Arial" w:cs="Arial"/>
                <w:b/>
                <w:color w:val="000000"/>
                <w:sz w:val="18"/>
                <w:szCs w:val="16"/>
              </w:rPr>
              <w:br/>
              <w:t>Anzahl Gruppen</w:t>
            </w:r>
          </w:p>
        </w:tc>
        <w:tc>
          <w:tcPr>
            <w:tcW w:w="1134" w:type="dxa"/>
            <w:tcBorders>
              <w:top w:val="single" w:sz="8" w:space="0" w:color="auto"/>
              <w:left w:val="nil"/>
              <w:bottom w:val="single" w:sz="8" w:space="0" w:color="000000"/>
              <w:right w:val="single" w:sz="8" w:space="0" w:color="000000"/>
            </w:tcBorders>
            <w:shd w:val="clear" w:color="000000" w:fill="C0C0C0"/>
            <w:vAlign w:val="center"/>
          </w:tcPr>
          <w:p w14:paraId="2F24972A" w14:textId="77777777" w:rsidR="00E36ED5" w:rsidRDefault="00E36ED5" w:rsidP="00322E8C">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29C7EA4B" w14:textId="77777777" w:rsidR="00E36ED5" w:rsidRDefault="00E36ED5" w:rsidP="00322E8C">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gesamt</w:t>
            </w:r>
          </w:p>
        </w:tc>
      </w:tr>
      <w:tr w:rsidR="00756486" w:rsidRPr="002715FC" w14:paraId="2A1BD39D" w14:textId="77777777" w:rsidTr="00756486">
        <w:trPr>
          <w:trHeight w:val="60"/>
        </w:trPr>
        <w:tc>
          <w:tcPr>
            <w:tcW w:w="1004" w:type="dxa"/>
            <w:tcBorders>
              <w:top w:val="single" w:sz="8" w:space="0" w:color="auto"/>
              <w:left w:val="single" w:sz="8" w:space="0" w:color="auto"/>
              <w:bottom w:val="single" w:sz="4" w:space="0" w:color="auto"/>
              <w:right w:val="single" w:sz="8" w:space="0" w:color="auto"/>
            </w:tcBorders>
            <w:shd w:val="clear" w:color="auto" w:fill="FFC000"/>
            <w:vAlign w:val="center"/>
          </w:tcPr>
          <w:p w14:paraId="6C3FA8DD" w14:textId="03C6A1B0" w:rsidR="00756486" w:rsidRPr="002715FC" w:rsidRDefault="00756486" w:rsidP="00756486">
            <w:pPr>
              <w:spacing w:after="0" w:line="360" w:lineRule="auto"/>
              <w:rPr>
                <w:rFonts w:ascii="Arial" w:eastAsia="Times New Roman" w:hAnsi="Arial" w:cs="Arial"/>
                <w:b/>
                <w:bCs/>
                <w:color w:val="000000"/>
                <w:sz w:val="18"/>
                <w:szCs w:val="16"/>
              </w:rPr>
            </w:pPr>
            <w:r>
              <w:rPr>
                <w:rFonts w:ascii="Arial" w:eastAsia="Times New Roman" w:hAnsi="Arial" w:cs="Arial"/>
                <w:b/>
                <w:bCs/>
                <w:color w:val="000000"/>
                <w:sz w:val="18"/>
                <w:szCs w:val="16"/>
              </w:rPr>
              <w:t>BA AE</w:t>
            </w:r>
          </w:p>
        </w:tc>
        <w:tc>
          <w:tcPr>
            <w:tcW w:w="5103" w:type="dxa"/>
            <w:tcBorders>
              <w:top w:val="nil"/>
              <w:left w:val="nil"/>
              <w:bottom w:val="single" w:sz="8" w:space="0" w:color="auto"/>
              <w:right w:val="single" w:sz="8" w:space="0" w:color="auto"/>
            </w:tcBorders>
            <w:shd w:val="clear" w:color="auto" w:fill="auto"/>
            <w:vAlign w:val="center"/>
          </w:tcPr>
          <w:p w14:paraId="5A7DE2A2" w14:textId="77777777" w:rsidR="00756486" w:rsidRPr="00E3061A" w:rsidRDefault="00756486" w:rsidP="00756486">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Vorbereitungskurs Mathematik</w:t>
            </w:r>
          </w:p>
          <w:p w14:paraId="613E2895" w14:textId="2A6C5A50" w:rsidR="00756486" w:rsidRPr="00E3061A" w:rsidRDefault="00756486" w:rsidP="00756486">
            <w:pPr>
              <w:spacing w:after="0" w:line="360" w:lineRule="auto"/>
              <w:rPr>
                <w:rFonts w:ascii="Arial" w:eastAsia="Times New Roman" w:hAnsi="Arial" w:cs="Arial"/>
                <w:bCs/>
                <w:sz w:val="18"/>
                <w:szCs w:val="16"/>
              </w:rPr>
            </w:pPr>
            <w:r w:rsidRPr="00E3061A">
              <w:rPr>
                <w:rFonts w:ascii="Arial" w:eastAsia="Times New Roman" w:hAnsi="Arial" w:cs="Arial"/>
                <w:bCs/>
                <w:sz w:val="18"/>
                <w:szCs w:val="16"/>
              </w:rPr>
              <w:t>Bayer</w:t>
            </w:r>
          </w:p>
        </w:tc>
        <w:tc>
          <w:tcPr>
            <w:tcW w:w="1701" w:type="dxa"/>
            <w:tcBorders>
              <w:top w:val="nil"/>
              <w:left w:val="nil"/>
              <w:bottom w:val="single" w:sz="8" w:space="0" w:color="000000"/>
              <w:right w:val="single" w:sz="8" w:space="0" w:color="000000"/>
            </w:tcBorders>
            <w:shd w:val="clear" w:color="auto" w:fill="auto"/>
            <w:vAlign w:val="center"/>
          </w:tcPr>
          <w:p w14:paraId="28A7D78A" w14:textId="19D17366"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8V, 7Ü</w:t>
            </w:r>
          </w:p>
        </w:tc>
        <w:tc>
          <w:tcPr>
            <w:tcW w:w="1134" w:type="dxa"/>
            <w:tcBorders>
              <w:top w:val="nil"/>
              <w:left w:val="nil"/>
              <w:bottom w:val="single" w:sz="8" w:space="0" w:color="000000"/>
              <w:right w:val="single" w:sz="8" w:space="0" w:color="000000"/>
            </w:tcBorders>
            <w:shd w:val="clear" w:color="auto" w:fill="auto"/>
            <w:vAlign w:val="center"/>
          </w:tcPr>
          <w:p w14:paraId="4A0482D4" w14:textId="1344DCB6"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15</w:t>
            </w:r>
          </w:p>
        </w:tc>
      </w:tr>
      <w:tr w:rsidR="00756486" w:rsidRPr="002715FC" w14:paraId="4984379D" w14:textId="77777777" w:rsidTr="00756486">
        <w:trPr>
          <w:trHeight w:val="60"/>
        </w:trPr>
        <w:tc>
          <w:tcPr>
            <w:tcW w:w="1004" w:type="dxa"/>
            <w:tcBorders>
              <w:top w:val="single" w:sz="4" w:space="0" w:color="auto"/>
              <w:right w:val="single" w:sz="4" w:space="0" w:color="auto"/>
            </w:tcBorders>
            <w:shd w:val="clear" w:color="auto" w:fill="auto"/>
            <w:vAlign w:val="center"/>
          </w:tcPr>
          <w:p w14:paraId="518D7059" w14:textId="77777777" w:rsidR="00756486" w:rsidRPr="002715FC" w:rsidRDefault="00756486" w:rsidP="00756486">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auto" w:fill="auto"/>
            <w:vAlign w:val="center"/>
          </w:tcPr>
          <w:p w14:paraId="53D3DEA0" w14:textId="77777777" w:rsidR="00756486" w:rsidRPr="00E3061A" w:rsidRDefault="00756486" w:rsidP="00756486">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Mathematik 1</w:t>
            </w:r>
          </w:p>
          <w:p w14:paraId="3A1BE44B" w14:textId="021075EC" w:rsidR="00756486" w:rsidRPr="00E3061A" w:rsidRDefault="00756486" w:rsidP="00756486">
            <w:pPr>
              <w:spacing w:after="0" w:line="360" w:lineRule="auto"/>
              <w:rPr>
                <w:rFonts w:ascii="Arial" w:eastAsia="Times New Roman" w:hAnsi="Arial" w:cs="Arial"/>
                <w:bCs/>
                <w:sz w:val="18"/>
                <w:szCs w:val="16"/>
              </w:rPr>
            </w:pPr>
            <w:r w:rsidRPr="00E3061A">
              <w:rPr>
                <w:rFonts w:ascii="Arial" w:eastAsia="Times New Roman" w:hAnsi="Arial" w:cs="Arial"/>
                <w:bCs/>
                <w:sz w:val="18"/>
                <w:szCs w:val="16"/>
              </w:rPr>
              <w:t>Bayer</w:t>
            </w:r>
          </w:p>
        </w:tc>
        <w:tc>
          <w:tcPr>
            <w:tcW w:w="1701" w:type="dxa"/>
            <w:tcBorders>
              <w:top w:val="nil"/>
              <w:left w:val="nil"/>
              <w:bottom w:val="single" w:sz="8" w:space="0" w:color="000000"/>
              <w:right w:val="single" w:sz="8" w:space="0" w:color="000000"/>
            </w:tcBorders>
            <w:shd w:val="clear" w:color="auto" w:fill="auto"/>
            <w:vAlign w:val="center"/>
          </w:tcPr>
          <w:p w14:paraId="5B11E28B" w14:textId="4C889163"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5V, 2Ü</w:t>
            </w:r>
          </w:p>
        </w:tc>
        <w:tc>
          <w:tcPr>
            <w:tcW w:w="1134" w:type="dxa"/>
            <w:tcBorders>
              <w:top w:val="nil"/>
              <w:left w:val="nil"/>
              <w:bottom w:val="single" w:sz="8" w:space="0" w:color="000000"/>
              <w:right w:val="single" w:sz="8" w:space="0" w:color="000000"/>
            </w:tcBorders>
            <w:shd w:val="clear" w:color="auto" w:fill="auto"/>
            <w:vAlign w:val="center"/>
          </w:tcPr>
          <w:p w14:paraId="582CCB68" w14:textId="2E3E54B7"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7</w:t>
            </w:r>
          </w:p>
        </w:tc>
      </w:tr>
      <w:tr w:rsidR="00756486" w:rsidRPr="002715FC" w14:paraId="1AEE5A7E" w14:textId="77777777" w:rsidTr="00756486">
        <w:trPr>
          <w:trHeight w:val="60"/>
        </w:trPr>
        <w:tc>
          <w:tcPr>
            <w:tcW w:w="1004" w:type="dxa"/>
            <w:tcBorders>
              <w:right w:val="single" w:sz="4" w:space="0" w:color="auto"/>
            </w:tcBorders>
            <w:shd w:val="clear" w:color="auto" w:fill="auto"/>
            <w:vAlign w:val="center"/>
          </w:tcPr>
          <w:p w14:paraId="61C6B8D9" w14:textId="77777777" w:rsidR="00756486" w:rsidRPr="002715FC" w:rsidRDefault="00756486" w:rsidP="00756486">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auto" w:fill="auto"/>
            <w:vAlign w:val="center"/>
          </w:tcPr>
          <w:p w14:paraId="2844C17B" w14:textId="77777777" w:rsidR="00756486" w:rsidRPr="00E3061A" w:rsidRDefault="00756486" w:rsidP="00756486">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Mathematik 2</w:t>
            </w:r>
          </w:p>
          <w:p w14:paraId="1FAE534C" w14:textId="70BF4CB8" w:rsidR="00756486" w:rsidRPr="00E3061A" w:rsidRDefault="00756486" w:rsidP="00756486">
            <w:pPr>
              <w:spacing w:after="0" w:line="360" w:lineRule="auto"/>
              <w:rPr>
                <w:rFonts w:ascii="Arial" w:eastAsia="Times New Roman" w:hAnsi="Arial" w:cs="Arial"/>
                <w:bCs/>
                <w:sz w:val="18"/>
                <w:szCs w:val="16"/>
              </w:rPr>
            </w:pPr>
            <w:r w:rsidRPr="00E3061A">
              <w:rPr>
                <w:rFonts w:ascii="Arial" w:eastAsia="Times New Roman" w:hAnsi="Arial" w:cs="Arial"/>
                <w:bCs/>
                <w:sz w:val="18"/>
                <w:szCs w:val="16"/>
              </w:rPr>
              <w:t>Bayer</w:t>
            </w:r>
          </w:p>
        </w:tc>
        <w:tc>
          <w:tcPr>
            <w:tcW w:w="1701" w:type="dxa"/>
            <w:tcBorders>
              <w:top w:val="nil"/>
              <w:left w:val="nil"/>
              <w:bottom w:val="single" w:sz="8" w:space="0" w:color="000000"/>
              <w:right w:val="single" w:sz="8" w:space="0" w:color="000000"/>
            </w:tcBorders>
            <w:shd w:val="clear" w:color="auto" w:fill="auto"/>
            <w:vAlign w:val="center"/>
          </w:tcPr>
          <w:p w14:paraId="7DBE44C0" w14:textId="75EF2228"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5V, 2Ü</w:t>
            </w:r>
          </w:p>
        </w:tc>
        <w:tc>
          <w:tcPr>
            <w:tcW w:w="1134" w:type="dxa"/>
            <w:tcBorders>
              <w:top w:val="nil"/>
              <w:left w:val="nil"/>
              <w:bottom w:val="single" w:sz="8" w:space="0" w:color="000000"/>
              <w:right w:val="single" w:sz="8" w:space="0" w:color="000000"/>
            </w:tcBorders>
            <w:shd w:val="clear" w:color="auto" w:fill="auto"/>
            <w:vAlign w:val="center"/>
          </w:tcPr>
          <w:p w14:paraId="07607828" w14:textId="71FE4759"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7</w:t>
            </w:r>
          </w:p>
        </w:tc>
      </w:tr>
      <w:tr w:rsidR="00756486" w:rsidRPr="002715FC" w14:paraId="6F66FC38" w14:textId="77777777" w:rsidTr="00756486">
        <w:trPr>
          <w:trHeight w:val="60"/>
        </w:trPr>
        <w:tc>
          <w:tcPr>
            <w:tcW w:w="1004" w:type="dxa"/>
            <w:tcBorders>
              <w:right w:val="single" w:sz="4" w:space="0" w:color="auto"/>
            </w:tcBorders>
            <w:shd w:val="clear" w:color="auto" w:fill="auto"/>
            <w:vAlign w:val="center"/>
          </w:tcPr>
          <w:p w14:paraId="0B9A496F" w14:textId="77777777" w:rsidR="00756486" w:rsidRPr="002715FC" w:rsidRDefault="00756486" w:rsidP="00756486">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auto" w:fill="auto"/>
            <w:vAlign w:val="center"/>
          </w:tcPr>
          <w:p w14:paraId="4304140C" w14:textId="77777777" w:rsidR="00756486" w:rsidRPr="00E3061A" w:rsidRDefault="00756486" w:rsidP="00756486">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Einf. in das Wissenschaftliche Rechnen</w:t>
            </w:r>
          </w:p>
          <w:p w14:paraId="38FFD5DB" w14:textId="0E81EDCC" w:rsidR="00756486" w:rsidRPr="00E3061A" w:rsidRDefault="00756486" w:rsidP="00756486">
            <w:pPr>
              <w:spacing w:after="0" w:line="360" w:lineRule="auto"/>
              <w:rPr>
                <w:rFonts w:ascii="Arial" w:eastAsia="Times New Roman" w:hAnsi="Arial" w:cs="Arial"/>
                <w:bCs/>
                <w:sz w:val="18"/>
                <w:szCs w:val="16"/>
              </w:rPr>
            </w:pPr>
            <w:r w:rsidRPr="00E3061A">
              <w:rPr>
                <w:rFonts w:ascii="Arial" w:eastAsia="Times New Roman" w:hAnsi="Arial" w:cs="Arial"/>
                <w:bCs/>
                <w:sz w:val="18"/>
                <w:szCs w:val="16"/>
              </w:rPr>
              <w:t>Bayer</w:t>
            </w:r>
          </w:p>
        </w:tc>
        <w:tc>
          <w:tcPr>
            <w:tcW w:w="1701" w:type="dxa"/>
            <w:tcBorders>
              <w:top w:val="nil"/>
              <w:left w:val="nil"/>
              <w:bottom w:val="single" w:sz="8" w:space="0" w:color="000000"/>
              <w:right w:val="single" w:sz="8" w:space="0" w:color="000000"/>
            </w:tcBorders>
            <w:shd w:val="clear" w:color="auto" w:fill="auto"/>
            <w:vAlign w:val="center"/>
          </w:tcPr>
          <w:p w14:paraId="49BC04AE" w14:textId="298C71FE"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3V, 3Ü</w:t>
            </w:r>
          </w:p>
        </w:tc>
        <w:tc>
          <w:tcPr>
            <w:tcW w:w="1134" w:type="dxa"/>
            <w:tcBorders>
              <w:top w:val="nil"/>
              <w:left w:val="nil"/>
              <w:bottom w:val="single" w:sz="8" w:space="0" w:color="000000"/>
              <w:right w:val="single" w:sz="8" w:space="0" w:color="000000"/>
            </w:tcBorders>
            <w:shd w:val="clear" w:color="auto" w:fill="auto"/>
            <w:vAlign w:val="center"/>
          </w:tcPr>
          <w:p w14:paraId="4D0C640C" w14:textId="0BFDF0AC" w:rsidR="00756486" w:rsidRPr="00E3061A" w:rsidRDefault="00756486" w:rsidP="00756486">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6</w:t>
            </w:r>
          </w:p>
        </w:tc>
      </w:tr>
      <w:tr w:rsidR="00E3061A" w:rsidRPr="002715FC" w14:paraId="057A712F" w14:textId="77777777" w:rsidTr="00756486">
        <w:trPr>
          <w:trHeight w:val="60"/>
        </w:trPr>
        <w:tc>
          <w:tcPr>
            <w:tcW w:w="1004" w:type="dxa"/>
            <w:tcBorders>
              <w:right w:val="single" w:sz="4" w:space="0" w:color="auto"/>
            </w:tcBorders>
            <w:shd w:val="clear" w:color="auto" w:fill="auto"/>
            <w:vAlign w:val="center"/>
          </w:tcPr>
          <w:p w14:paraId="6928D3DC" w14:textId="77777777" w:rsidR="00E3061A" w:rsidRPr="002715FC" w:rsidRDefault="00E3061A" w:rsidP="00E3061A">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auto" w:fill="auto"/>
            <w:vAlign w:val="center"/>
          </w:tcPr>
          <w:p w14:paraId="192C4C12" w14:textId="77777777"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Einführung in die mathematische Kryptographie</w:t>
            </w:r>
          </w:p>
          <w:p w14:paraId="5E549109" w14:textId="536F1E69"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Bayer</w:t>
            </w:r>
          </w:p>
        </w:tc>
        <w:tc>
          <w:tcPr>
            <w:tcW w:w="1701" w:type="dxa"/>
            <w:tcBorders>
              <w:top w:val="nil"/>
              <w:left w:val="nil"/>
              <w:bottom w:val="single" w:sz="8" w:space="0" w:color="000000"/>
              <w:right w:val="single" w:sz="8" w:space="0" w:color="000000"/>
            </w:tcBorders>
            <w:shd w:val="clear" w:color="auto" w:fill="auto"/>
            <w:vAlign w:val="center"/>
          </w:tcPr>
          <w:p w14:paraId="6D4CF89C" w14:textId="68EE941C"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shd w:val="clear" w:color="auto" w:fill="auto"/>
            <w:vAlign w:val="center"/>
          </w:tcPr>
          <w:p w14:paraId="3CEA598E" w14:textId="23B4DA94"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3</w:t>
            </w:r>
          </w:p>
        </w:tc>
      </w:tr>
      <w:tr w:rsidR="00E3061A" w:rsidRPr="002715FC" w14:paraId="145C85E1" w14:textId="77777777" w:rsidTr="00C1092C">
        <w:trPr>
          <w:trHeight w:val="60"/>
        </w:trPr>
        <w:tc>
          <w:tcPr>
            <w:tcW w:w="1004" w:type="dxa"/>
            <w:tcBorders>
              <w:right w:val="single" w:sz="4" w:space="0" w:color="auto"/>
            </w:tcBorders>
            <w:shd w:val="clear" w:color="auto" w:fill="auto"/>
            <w:vAlign w:val="center"/>
          </w:tcPr>
          <w:p w14:paraId="71906A50" w14:textId="77777777" w:rsidR="00E3061A" w:rsidRPr="002715FC" w:rsidRDefault="00E3061A" w:rsidP="00E3061A">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000000" w:fill="FFFFFF"/>
            <w:vAlign w:val="center"/>
          </w:tcPr>
          <w:p w14:paraId="2BADF6BF" w14:textId="656B9EA1"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Informatik</w:t>
            </w:r>
          </w:p>
          <w:p w14:paraId="4C4B80C3" w14:textId="045913ED"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0797A2DE" w14:textId="4093176C" w:rsidR="00E3061A" w:rsidRPr="00E3061A" w:rsidRDefault="00E3061A" w:rsidP="00E3061A">
            <w:pPr>
              <w:spacing w:after="0" w:line="360" w:lineRule="auto"/>
              <w:jc w:val="center"/>
              <w:rPr>
                <w:rFonts w:ascii="Arial" w:eastAsia="Times New Roman" w:hAnsi="Arial" w:cs="Arial"/>
                <w:sz w:val="18"/>
                <w:szCs w:val="16"/>
              </w:rPr>
            </w:pPr>
            <w:r w:rsidRPr="00E3061A">
              <w:rPr>
                <w:rFonts w:ascii="Calibri" w:hAnsi="Calibri"/>
                <w:shd w:val="clear" w:color="auto" w:fill="FFFFFF"/>
              </w:rPr>
              <w:t>4V, 2Ü</w:t>
            </w:r>
          </w:p>
        </w:tc>
        <w:tc>
          <w:tcPr>
            <w:tcW w:w="1134" w:type="dxa"/>
            <w:tcBorders>
              <w:top w:val="nil"/>
              <w:left w:val="nil"/>
              <w:bottom w:val="single" w:sz="8" w:space="0" w:color="000000"/>
              <w:right w:val="single" w:sz="8" w:space="0" w:color="000000"/>
            </w:tcBorders>
            <w:vAlign w:val="center"/>
          </w:tcPr>
          <w:p w14:paraId="5F4FD2F2" w14:textId="66F17C08"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6</w:t>
            </w:r>
          </w:p>
        </w:tc>
      </w:tr>
      <w:tr w:rsidR="00E3061A" w:rsidRPr="002715FC" w14:paraId="4FD01DC2" w14:textId="77777777" w:rsidTr="00C1092C">
        <w:trPr>
          <w:trHeight w:val="60"/>
        </w:trPr>
        <w:tc>
          <w:tcPr>
            <w:tcW w:w="1004" w:type="dxa"/>
            <w:tcBorders>
              <w:right w:val="single" w:sz="4" w:space="0" w:color="auto"/>
            </w:tcBorders>
            <w:shd w:val="clear" w:color="auto" w:fill="auto"/>
            <w:vAlign w:val="center"/>
          </w:tcPr>
          <w:p w14:paraId="166C6960" w14:textId="77777777" w:rsidR="00E3061A" w:rsidRPr="002715FC" w:rsidRDefault="00E3061A" w:rsidP="00E3061A">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000000" w:fill="FFFFFF"/>
            <w:vAlign w:val="center"/>
          </w:tcPr>
          <w:p w14:paraId="5CA6521D" w14:textId="77777777"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Interoperabilität von Simulatoren</w:t>
            </w:r>
          </w:p>
          <w:p w14:paraId="58133ECC" w14:textId="73A9153F"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Finsterwalder</w:t>
            </w:r>
          </w:p>
        </w:tc>
        <w:tc>
          <w:tcPr>
            <w:tcW w:w="1701" w:type="dxa"/>
            <w:tcBorders>
              <w:top w:val="nil"/>
              <w:left w:val="nil"/>
              <w:bottom w:val="single" w:sz="8" w:space="0" w:color="000000"/>
              <w:right w:val="single" w:sz="8" w:space="0" w:color="000000"/>
            </w:tcBorders>
            <w:vAlign w:val="center"/>
          </w:tcPr>
          <w:p w14:paraId="755CF76A" w14:textId="38A1159D" w:rsidR="00E3061A" w:rsidRPr="00E3061A" w:rsidRDefault="00E3061A" w:rsidP="00E3061A">
            <w:pPr>
              <w:spacing w:after="0" w:line="360" w:lineRule="auto"/>
              <w:jc w:val="center"/>
              <w:rPr>
                <w:rFonts w:ascii="Calibri" w:hAnsi="Calibri"/>
                <w:shd w:val="clear" w:color="auto" w:fill="FFFFFF"/>
              </w:rPr>
            </w:pPr>
            <w:r w:rsidRPr="00E3061A">
              <w:rPr>
                <w:rFonts w:ascii="Calibri" w:hAnsi="Calibri"/>
                <w:shd w:val="clear" w:color="auto" w:fill="FFFFFF"/>
              </w:rPr>
              <w:t>2V, 1P</w:t>
            </w:r>
          </w:p>
        </w:tc>
        <w:tc>
          <w:tcPr>
            <w:tcW w:w="1134" w:type="dxa"/>
            <w:tcBorders>
              <w:top w:val="nil"/>
              <w:left w:val="nil"/>
              <w:bottom w:val="single" w:sz="8" w:space="0" w:color="000000"/>
              <w:right w:val="single" w:sz="8" w:space="0" w:color="000000"/>
            </w:tcBorders>
            <w:vAlign w:val="center"/>
          </w:tcPr>
          <w:p w14:paraId="0A8C9F83" w14:textId="16C6E81A"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3</w:t>
            </w:r>
          </w:p>
        </w:tc>
      </w:tr>
      <w:tr w:rsidR="00E3061A" w:rsidRPr="002715FC" w14:paraId="4B1599F4" w14:textId="77777777" w:rsidTr="00C1092C">
        <w:trPr>
          <w:trHeight w:val="60"/>
        </w:trPr>
        <w:tc>
          <w:tcPr>
            <w:tcW w:w="1004" w:type="dxa"/>
            <w:tcBorders>
              <w:right w:val="single" w:sz="4" w:space="0" w:color="auto"/>
            </w:tcBorders>
            <w:shd w:val="clear" w:color="auto" w:fill="auto"/>
            <w:vAlign w:val="center"/>
          </w:tcPr>
          <w:p w14:paraId="3E37AC74" w14:textId="78368CDC" w:rsidR="00E3061A" w:rsidRPr="002715FC" w:rsidRDefault="00E3061A" w:rsidP="00E3061A">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000000" w:fill="FFFFFF"/>
            <w:vAlign w:val="center"/>
          </w:tcPr>
          <w:p w14:paraId="2A6C1D1F" w14:textId="77777777"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Betriebswirtschaftslehre &amp; Logistik</w:t>
            </w:r>
          </w:p>
          <w:p w14:paraId="78DFB774" w14:textId="10A5FE4A"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Cs/>
                <w:sz w:val="18"/>
                <w:szCs w:val="16"/>
              </w:rPr>
              <w:t>Hessenberger, Rennhak</w:t>
            </w:r>
          </w:p>
        </w:tc>
        <w:tc>
          <w:tcPr>
            <w:tcW w:w="1701" w:type="dxa"/>
            <w:tcBorders>
              <w:top w:val="nil"/>
              <w:left w:val="nil"/>
              <w:bottom w:val="single" w:sz="8" w:space="0" w:color="000000"/>
              <w:right w:val="single" w:sz="8" w:space="0" w:color="000000"/>
            </w:tcBorders>
            <w:vAlign w:val="center"/>
          </w:tcPr>
          <w:p w14:paraId="398DCAC3" w14:textId="4B19100F"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4V</w:t>
            </w:r>
          </w:p>
        </w:tc>
        <w:tc>
          <w:tcPr>
            <w:tcW w:w="1134" w:type="dxa"/>
            <w:tcBorders>
              <w:top w:val="nil"/>
              <w:left w:val="nil"/>
              <w:bottom w:val="single" w:sz="8" w:space="0" w:color="000000"/>
              <w:right w:val="single" w:sz="8" w:space="0" w:color="000000"/>
            </w:tcBorders>
            <w:vAlign w:val="center"/>
          </w:tcPr>
          <w:p w14:paraId="0FA86ACB" w14:textId="1B89EB9D"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4</w:t>
            </w:r>
          </w:p>
        </w:tc>
      </w:tr>
      <w:tr w:rsidR="00E3061A" w:rsidRPr="002715FC" w14:paraId="5B375531" w14:textId="77777777" w:rsidTr="00C1092C">
        <w:trPr>
          <w:trHeight w:val="60"/>
        </w:trPr>
        <w:tc>
          <w:tcPr>
            <w:tcW w:w="1004" w:type="dxa"/>
            <w:tcBorders>
              <w:right w:val="single" w:sz="4" w:space="0" w:color="auto"/>
            </w:tcBorders>
            <w:shd w:val="clear" w:color="auto" w:fill="auto"/>
            <w:vAlign w:val="center"/>
          </w:tcPr>
          <w:p w14:paraId="2A78D7BF" w14:textId="77777777" w:rsidR="00E3061A" w:rsidRPr="002715FC" w:rsidRDefault="00E3061A" w:rsidP="00E3061A">
            <w:pPr>
              <w:spacing w:after="0" w:line="360" w:lineRule="auto"/>
              <w:rPr>
                <w:rFonts w:ascii="Arial" w:eastAsia="Times New Roman" w:hAnsi="Arial" w:cs="Arial"/>
                <w:b/>
                <w:bCs/>
                <w:color w:val="000000"/>
                <w:sz w:val="18"/>
                <w:szCs w:val="16"/>
              </w:rPr>
            </w:pPr>
          </w:p>
        </w:tc>
        <w:tc>
          <w:tcPr>
            <w:tcW w:w="5103" w:type="dxa"/>
            <w:tcBorders>
              <w:top w:val="single" w:sz="8" w:space="0" w:color="auto"/>
              <w:left w:val="single" w:sz="4" w:space="0" w:color="auto"/>
              <w:bottom w:val="single" w:sz="8" w:space="0" w:color="auto"/>
              <w:right w:val="single" w:sz="8" w:space="0" w:color="auto"/>
            </w:tcBorders>
            <w:shd w:val="clear" w:color="000000" w:fill="FFFFFF"/>
            <w:vAlign w:val="center"/>
          </w:tcPr>
          <w:p w14:paraId="1520A98C" w14:textId="77777777"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
                <w:bCs/>
                <w:sz w:val="18"/>
                <w:szCs w:val="16"/>
              </w:rPr>
              <w:t>Unternehmensführung</w:t>
            </w:r>
          </w:p>
          <w:p w14:paraId="78F995DF" w14:textId="21152C97" w:rsidR="00E3061A" w:rsidRPr="00E3061A" w:rsidRDefault="00E3061A" w:rsidP="00E3061A">
            <w:pPr>
              <w:spacing w:after="0" w:line="360" w:lineRule="auto"/>
              <w:rPr>
                <w:rFonts w:ascii="Arial" w:eastAsia="Times New Roman" w:hAnsi="Arial" w:cs="Arial"/>
                <w:b/>
                <w:bCs/>
                <w:sz w:val="18"/>
                <w:szCs w:val="16"/>
              </w:rPr>
            </w:pPr>
            <w:r w:rsidRPr="00E3061A">
              <w:rPr>
                <w:rFonts w:ascii="Arial" w:eastAsia="Times New Roman" w:hAnsi="Arial" w:cs="Arial"/>
                <w:bCs/>
                <w:sz w:val="18"/>
                <w:szCs w:val="16"/>
              </w:rPr>
              <w:t>Kraus, Sargl</w:t>
            </w:r>
          </w:p>
        </w:tc>
        <w:tc>
          <w:tcPr>
            <w:tcW w:w="1701" w:type="dxa"/>
            <w:tcBorders>
              <w:top w:val="nil"/>
              <w:left w:val="nil"/>
              <w:bottom w:val="single" w:sz="8" w:space="0" w:color="000000"/>
              <w:right w:val="single" w:sz="8" w:space="0" w:color="000000"/>
            </w:tcBorders>
            <w:vAlign w:val="center"/>
          </w:tcPr>
          <w:p w14:paraId="19F783E6" w14:textId="445C5055"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478BDA02" w14:textId="24829E8E" w:rsidR="00E3061A" w:rsidRPr="00E3061A" w:rsidRDefault="00E3061A" w:rsidP="00E3061A">
            <w:pPr>
              <w:spacing w:after="0" w:line="360" w:lineRule="auto"/>
              <w:jc w:val="center"/>
              <w:rPr>
                <w:rFonts w:ascii="Arial" w:eastAsia="Times New Roman" w:hAnsi="Arial" w:cs="Arial"/>
                <w:sz w:val="18"/>
                <w:szCs w:val="16"/>
              </w:rPr>
            </w:pPr>
            <w:r w:rsidRPr="00E3061A">
              <w:rPr>
                <w:rFonts w:ascii="Arial" w:eastAsia="Times New Roman" w:hAnsi="Arial" w:cs="Arial"/>
                <w:sz w:val="18"/>
                <w:szCs w:val="16"/>
              </w:rPr>
              <w:t>4</w:t>
            </w:r>
          </w:p>
        </w:tc>
      </w:tr>
      <w:tr w:rsidR="00E3061A" w:rsidRPr="002715FC" w14:paraId="2F654DD8" w14:textId="77777777" w:rsidTr="00C1092C">
        <w:trPr>
          <w:trHeight w:val="60"/>
        </w:trPr>
        <w:tc>
          <w:tcPr>
            <w:tcW w:w="1004"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hideMark/>
          </w:tcPr>
          <w:p w14:paraId="018BB753" w14:textId="77777777" w:rsidR="00E3061A" w:rsidRPr="002715FC" w:rsidRDefault="00E3061A" w:rsidP="00E3061A">
            <w:pPr>
              <w:spacing w:after="0" w:line="36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BA MB</w:t>
            </w:r>
          </w:p>
        </w:tc>
        <w:tc>
          <w:tcPr>
            <w:tcW w:w="5103" w:type="dxa"/>
            <w:tcBorders>
              <w:top w:val="nil"/>
              <w:left w:val="nil"/>
              <w:bottom w:val="single" w:sz="8" w:space="0" w:color="auto"/>
              <w:right w:val="single" w:sz="8" w:space="0" w:color="auto"/>
            </w:tcBorders>
            <w:shd w:val="clear" w:color="000000" w:fill="FFFFFF"/>
            <w:vAlign w:val="center"/>
            <w:hideMark/>
          </w:tcPr>
          <w:p w14:paraId="6804993B"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Betriebswirtschaftslehre für Ingenieure</w:t>
            </w:r>
          </w:p>
          <w:p w14:paraId="1377617A" w14:textId="77777777" w:rsidR="00E3061A" w:rsidRPr="00AF35D8" w:rsidRDefault="00E3061A" w:rsidP="00E3061A">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Hu</w:t>
            </w:r>
          </w:p>
        </w:tc>
        <w:tc>
          <w:tcPr>
            <w:tcW w:w="1701" w:type="dxa"/>
            <w:tcBorders>
              <w:top w:val="nil"/>
              <w:left w:val="nil"/>
              <w:bottom w:val="single" w:sz="8" w:space="0" w:color="000000"/>
              <w:right w:val="single" w:sz="8" w:space="0" w:color="000000"/>
            </w:tcBorders>
            <w:vAlign w:val="center"/>
          </w:tcPr>
          <w:p w14:paraId="65E3399E"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59265A5B"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w:t>
            </w:r>
          </w:p>
        </w:tc>
      </w:tr>
      <w:tr w:rsidR="00E3061A" w:rsidRPr="002715FC" w14:paraId="1FC7384C" w14:textId="77777777" w:rsidTr="00E36ED5">
        <w:trPr>
          <w:trHeight w:val="43"/>
        </w:trPr>
        <w:tc>
          <w:tcPr>
            <w:tcW w:w="1004" w:type="dxa"/>
            <w:tcBorders>
              <w:top w:val="nil"/>
              <w:left w:val="nil"/>
              <w:bottom w:val="nil"/>
              <w:right w:val="nil"/>
            </w:tcBorders>
            <w:shd w:val="clear" w:color="auto" w:fill="auto"/>
            <w:noWrap/>
            <w:vAlign w:val="center"/>
            <w:hideMark/>
          </w:tcPr>
          <w:p w14:paraId="5C6829D0" w14:textId="77777777" w:rsidR="00E3061A" w:rsidRPr="002715FC" w:rsidRDefault="00E3061A" w:rsidP="00E3061A">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2319024E"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Ingenieurmathematik</w:t>
            </w:r>
            <w:r w:rsidRPr="00AF35D8">
              <w:rPr>
                <w:rFonts w:ascii="Arial" w:eastAsia="Times New Roman" w:hAnsi="Arial" w:cs="Arial"/>
                <w:b/>
                <w:bCs/>
                <w:sz w:val="18"/>
                <w:szCs w:val="16"/>
              </w:rPr>
              <w:br/>
            </w:r>
            <w:r w:rsidRPr="00AF35D8">
              <w:rPr>
                <w:rFonts w:ascii="Arial" w:eastAsia="Times New Roman" w:hAnsi="Arial" w:cs="Arial"/>
                <w:bCs/>
                <w:sz w:val="18"/>
                <w:szCs w:val="16"/>
              </w:rPr>
              <w:t>Achhammer, Babel, Strösser</w:t>
            </w:r>
          </w:p>
        </w:tc>
        <w:tc>
          <w:tcPr>
            <w:tcW w:w="1701" w:type="dxa"/>
            <w:tcBorders>
              <w:top w:val="nil"/>
              <w:left w:val="nil"/>
              <w:bottom w:val="single" w:sz="8" w:space="0" w:color="000000"/>
              <w:right w:val="single" w:sz="8" w:space="0" w:color="000000"/>
            </w:tcBorders>
            <w:vAlign w:val="center"/>
          </w:tcPr>
          <w:p w14:paraId="117A39D7"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2x15V/Ü</w:t>
            </w:r>
          </w:p>
        </w:tc>
        <w:tc>
          <w:tcPr>
            <w:tcW w:w="1134" w:type="dxa"/>
            <w:tcBorders>
              <w:top w:val="nil"/>
              <w:left w:val="nil"/>
              <w:bottom w:val="single" w:sz="8" w:space="0" w:color="000000"/>
              <w:right w:val="single" w:sz="8" w:space="0" w:color="000000"/>
            </w:tcBorders>
            <w:vAlign w:val="center"/>
          </w:tcPr>
          <w:p w14:paraId="190995DF"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30</w:t>
            </w:r>
          </w:p>
        </w:tc>
      </w:tr>
      <w:tr w:rsidR="00E3061A" w:rsidRPr="002715FC" w14:paraId="1A06BCA1" w14:textId="77777777" w:rsidTr="00E36ED5">
        <w:trPr>
          <w:trHeight w:val="66"/>
        </w:trPr>
        <w:tc>
          <w:tcPr>
            <w:tcW w:w="1004" w:type="dxa"/>
            <w:tcBorders>
              <w:top w:val="nil"/>
              <w:left w:val="nil"/>
              <w:bottom w:val="nil"/>
              <w:right w:val="nil"/>
            </w:tcBorders>
            <w:shd w:val="clear" w:color="auto" w:fill="auto"/>
            <w:noWrap/>
            <w:vAlign w:val="center"/>
            <w:hideMark/>
          </w:tcPr>
          <w:p w14:paraId="38C77C7F" w14:textId="77777777" w:rsidR="00E3061A" w:rsidRPr="002715FC" w:rsidRDefault="00E3061A" w:rsidP="00E3061A">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57FFF983"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Ergänzung zur Ingenieurmathematik</w:t>
            </w:r>
          </w:p>
          <w:p w14:paraId="12140D94" w14:textId="77777777" w:rsidR="00E3061A" w:rsidRPr="00AF35D8" w:rsidRDefault="00E3061A" w:rsidP="00E3061A">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Achhammer, Babel, Strösser</w:t>
            </w:r>
          </w:p>
        </w:tc>
        <w:tc>
          <w:tcPr>
            <w:tcW w:w="1701" w:type="dxa"/>
            <w:tcBorders>
              <w:top w:val="nil"/>
              <w:left w:val="nil"/>
              <w:bottom w:val="single" w:sz="8" w:space="0" w:color="000000"/>
              <w:right w:val="single" w:sz="8" w:space="0" w:color="000000"/>
            </w:tcBorders>
            <w:vAlign w:val="center"/>
          </w:tcPr>
          <w:p w14:paraId="2659AB54"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2x6Ü</w:t>
            </w:r>
          </w:p>
        </w:tc>
        <w:tc>
          <w:tcPr>
            <w:tcW w:w="1134" w:type="dxa"/>
            <w:tcBorders>
              <w:top w:val="nil"/>
              <w:left w:val="nil"/>
              <w:bottom w:val="single" w:sz="8" w:space="0" w:color="000000"/>
              <w:right w:val="single" w:sz="8" w:space="0" w:color="000000"/>
            </w:tcBorders>
            <w:vAlign w:val="center"/>
          </w:tcPr>
          <w:p w14:paraId="590E70B5"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12</w:t>
            </w:r>
          </w:p>
        </w:tc>
      </w:tr>
      <w:tr w:rsidR="00E3061A" w:rsidRPr="002715FC" w14:paraId="0CD8F8F6" w14:textId="77777777" w:rsidTr="00E36ED5">
        <w:trPr>
          <w:trHeight w:val="140"/>
        </w:trPr>
        <w:tc>
          <w:tcPr>
            <w:tcW w:w="1004" w:type="dxa"/>
            <w:tcBorders>
              <w:top w:val="nil"/>
              <w:left w:val="nil"/>
              <w:bottom w:val="nil"/>
              <w:right w:val="nil"/>
            </w:tcBorders>
            <w:shd w:val="clear" w:color="auto" w:fill="auto"/>
            <w:noWrap/>
            <w:vAlign w:val="center"/>
            <w:hideMark/>
          </w:tcPr>
          <w:p w14:paraId="0F7F1D0C" w14:textId="77777777" w:rsidR="00E3061A" w:rsidRPr="002715FC" w:rsidRDefault="00E3061A" w:rsidP="00E3061A">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1A89FD73"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 xml:space="preserve">Vorkurs Mathematik </w:t>
            </w:r>
            <w:r w:rsidRPr="00AF35D8">
              <w:rPr>
                <w:rFonts w:ascii="Arial" w:eastAsia="Times New Roman" w:hAnsi="Arial" w:cs="Arial"/>
                <w:b/>
                <w:bCs/>
                <w:sz w:val="18"/>
                <w:szCs w:val="16"/>
              </w:rPr>
              <w:br/>
            </w:r>
            <w:r w:rsidRPr="00AF35D8">
              <w:rPr>
                <w:rFonts w:ascii="Arial" w:eastAsia="Times New Roman" w:hAnsi="Arial" w:cs="Arial"/>
                <w:bCs/>
                <w:sz w:val="18"/>
                <w:szCs w:val="16"/>
              </w:rPr>
              <w:t>Achhammer, Babel, Strösser</w:t>
            </w:r>
          </w:p>
        </w:tc>
        <w:tc>
          <w:tcPr>
            <w:tcW w:w="1701" w:type="dxa"/>
            <w:tcBorders>
              <w:top w:val="nil"/>
              <w:left w:val="nil"/>
              <w:bottom w:val="single" w:sz="8" w:space="0" w:color="000000"/>
              <w:right w:val="single" w:sz="8" w:space="0" w:color="000000"/>
            </w:tcBorders>
            <w:vAlign w:val="center"/>
          </w:tcPr>
          <w:p w14:paraId="3ACCDF12"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3x2V/Ü</w:t>
            </w:r>
          </w:p>
        </w:tc>
        <w:tc>
          <w:tcPr>
            <w:tcW w:w="1134" w:type="dxa"/>
            <w:tcBorders>
              <w:top w:val="nil"/>
              <w:left w:val="nil"/>
              <w:bottom w:val="single" w:sz="8" w:space="0" w:color="000000"/>
              <w:right w:val="single" w:sz="8" w:space="0" w:color="000000"/>
            </w:tcBorders>
            <w:vAlign w:val="center"/>
          </w:tcPr>
          <w:p w14:paraId="60969B84"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6</w:t>
            </w:r>
          </w:p>
        </w:tc>
      </w:tr>
      <w:tr w:rsidR="00E3061A" w:rsidRPr="002715FC" w14:paraId="7C92AD0D" w14:textId="77777777" w:rsidTr="00E36ED5">
        <w:trPr>
          <w:trHeight w:val="59"/>
        </w:trPr>
        <w:tc>
          <w:tcPr>
            <w:tcW w:w="1004" w:type="dxa"/>
            <w:tcBorders>
              <w:top w:val="nil"/>
              <w:left w:val="nil"/>
              <w:bottom w:val="nil"/>
              <w:right w:val="nil"/>
            </w:tcBorders>
            <w:shd w:val="clear" w:color="auto" w:fill="auto"/>
            <w:noWrap/>
            <w:vAlign w:val="center"/>
          </w:tcPr>
          <w:p w14:paraId="7AD3BF51" w14:textId="77777777" w:rsidR="00E3061A" w:rsidRPr="002715FC" w:rsidRDefault="00E3061A" w:rsidP="00E3061A">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285F9158"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Tutorium Mathematik</w:t>
            </w:r>
          </w:p>
          <w:p w14:paraId="7557ADD0" w14:textId="77777777" w:rsidR="00E3061A" w:rsidRPr="00AF35D8" w:rsidRDefault="00E3061A" w:rsidP="00E3061A">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Strösser</w:t>
            </w:r>
          </w:p>
        </w:tc>
        <w:tc>
          <w:tcPr>
            <w:tcW w:w="1701" w:type="dxa"/>
            <w:tcBorders>
              <w:top w:val="nil"/>
              <w:left w:val="nil"/>
              <w:bottom w:val="single" w:sz="8" w:space="0" w:color="000000"/>
              <w:right w:val="single" w:sz="8" w:space="0" w:color="000000"/>
            </w:tcBorders>
            <w:vAlign w:val="center"/>
          </w:tcPr>
          <w:p w14:paraId="3FB40464"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10x2Ü</w:t>
            </w:r>
          </w:p>
        </w:tc>
        <w:tc>
          <w:tcPr>
            <w:tcW w:w="1134" w:type="dxa"/>
            <w:tcBorders>
              <w:top w:val="nil"/>
              <w:left w:val="nil"/>
              <w:bottom w:val="single" w:sz="8" w:space="0" w:color="000000"/>
              <w:right w:val="single" w:sz="8" w:space="0" w:color="000000"/>
            </w:tcBorders>
            <w:vAlign w:val="center"/>
          </w:tcPr>
          <w:p w14:paraId="781945AB"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20</w:t>
            </w:r>
          </w:p>
        </w:tc>
      </w:tr>
      <w:tr w:rsidR="00E3061A" w:rsidRPr="002715FC" w14:paraId="76962C1D" w14:textId="77777777" w:rsidTr="00E36ED5">
        <w:trPr>
          <w:trHeight w:val="59"/>
        </w:trPr>
        <w:tc>
          <w:tcPr>
            <w:tcW w:w="1004" w:type="dxa"/>
            <w:tcBorders>
              <w:top w:val="nil"/>
              <w:left w:val="nil"/>
              <w:bottom w:val="nil"/>
              <w:right w:val="nil"/>
            </w:tcBorders>
            <w:shd w:val="clear" w:color="auto" w:fill="auto"/>
            <w:noWrap/>
            <w:vAlign w:val="center"/>
            <w:hideMark/>
          </w:tcPr>
          <w:p w14:paraId="2205B659" w14:textId="77777777" w:rsidR="00E3061A" w:rsidRPr="002715FC" w:rsidRDefault="00E3061A" w:rsidP="00E3061A">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50313A17" w14:textId="77777777" w:rsidR="00E3061A" w:rsidRPr="00AF35D8" w:rsidRDefault="00E3061A" w:rsidP="00E3061A">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Grundlagen der Informatik</w:t>
            </w:r>
            <w:r w:rsidRPr="00AF35D8">
              <w:rPr>
                <w:rFonts w:ascii="Arial" w:eastAsia="Times New Roman" w:hAnsi="Arial" w:cs="Arial"/>
                <w:b/>
                <w:bCs/>
                <w:sz w:val="18"/>
                <w:szCs w:val="16"/>
              </w:rPr>
              <w:br/>
            </w:r>
            <w:r w:rsidRPr="00AF35D8">
              <w:rPr>
                <w:rFonts w:ascii="Arial" w:eastAsia="Times New Roman" w:hAnsi="Arial" w:cs="Arial"/>
                <w:bCs/>
                <w:sz w:val="18"/>
                <w:szCs w:val="16"/>
              </w:rPr>
              <w:t>Finsterwalder, Babel, Sturm</w:t>
            </w:r>
          </w:p>
        </w:tc>
        <w:tc>
          <w:tcPr>
            <w:tcW w:w="1701" w:type="dxa"/>
            <w:tcBorders>
              <w:top w:val="nil"/>
              <w:left w:val="nil"/>
              <w:bottom w:val="single" w:sz="8" w:space="0" w:color="000000"/>
              <w:right w:val="single" w:sz="8" w:space="0" w:color="000000"/>
            </w:tcBorders>
            <w:vAlign w:val="center"/>
          </w:tcPr>
          <w:p w14:paraId="0B8E6252"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2V+4x2x2Ü</w:t>
            </w:r>
          </w:p>
        </w:tc>
        <w:tc>
          <w:tcPr>
            <w:tcW w:w="1134" w:type="dxa"/>
            <w:tcBorders>
              <w:top w:val="nil"/>
              <w:left w:val="nil"/>
              <w:bottom w:val="single" w:sz="8" w:space="0" w:color="000000"/>
              <w:right w:val="single" w:sz="8" w:space="0" w:color="000000"/>
            </w:tcBorders>
            <w:vAlign w:val="center"/>
          </w:tcPr>
          <w:p w14:paraId="705E8EB8" w14:textId="77777777" w:rsidR="00E3061A" w:rsidRPr="00AF35D8" w:rsidRDefault="00E3061A" w:rsidP="00E3061A">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18</w:t>
            </w:r>
          </w:p>
        </w:tc>
      </w:tr>
    </w:tbl>
    <w:p w14:paraId="2922A76E" w14:textId="5B61EF16" w:rsidR="00084BBB" w:rsidRDefault="00084BBB"/>
    <w:tbl>
      <w:tblPr>
        <w:tblW w:w="8942" w:type="dxa"/>
        <w:tblInd w:w="59" w:type="dxa"/>
        <w:tblLayout w:type="fixed"/>
        <w:tblCellMar>
          <w:left w:w="70" w:type="dxa"/>
          <w:right w:w="70" w:type="dxa"/>
        </w:tblCellMar>
        <w:tblLook w:val="04A0" w:firstRow="1" w:lastRow="0" w:firstColumn="1" w:lastColumn="0" w:noHBand="0" w:noVBand="1"/>
      </w:tblPr>
      <w:tblGrid>
        <w:gridCol w:w="1004"/>
        <w:gridCol w:w="5103"/>
        <w:gridCol w:w="1701"/>
        <w:gridCol w:w="1134"/>
      </w:tblGrid>
      <w:tr w:rsidR="00084BBB" w14:paraId="28030CFE" w14:textId="77777777" w:rsidTr="00084BBB">
        <w:trPr>
          <w:trHeight w:val="465"/>
        </w:trPr>
        <w:tc>
          <w:tcPr>
            <w:tcW w:w="1004" w:type="dxa"/>
            <w:tcBorders>
              <w:top w:val="nil"/>
              <w:left w:val="nil"/>
              <w:bottom w:val="nil"/>
              <w:right w:val="nil"/>
            </w:tcBorders>
            <w:shd w:val="clear" w:color="auto" w:fill="auto"/>
            <w:noWrap/>
            <w:vAlign w:val="center"/>
            <w:hideMark/>
          </w:tcPr>
          <w:p w14:paraId="06946DE4" w14:textId="77777777" w:rsidR="00084BBB" w:rsidRPr="002715FC" w:rsidRDefault="00084BBB" w:rsidP="00084BBB">
            <w:pPr>
              <w:spacing w:after="0" w:line="360" w:lineRule="auto"/>
              <w:rPr>
                <w:rFonts w:ascii="Calibri" w:eastAsia="Times New Roman" w:hAnsi="Calibri" w:cs="Times New Roman"/>
                <w:color w:val="000000"/>
                <w:sz w:val="18"/>
                <w:szCs w:val="16"/>
              </w:rPr>
            </w:pP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748804D" w14:textId="77777777" w:rsidR="00084BBB" w:rsidRPr="002715FC" w:rsidRDefault="00084BBB" w:rsidP="00084BBB">
            <w:pPr>
              <w:spacing w:after="0" w:line="24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Module/Fachgebiete</w:t>
            </w:r>
          </w:p>
        </w:tc>
        <w:tc>
          <w:tcPr>
            <w:tcW w:w="1701" w:type="dxa"/>
            <w:tcBorders>
              <w:top w:val="single" w:sz="8" w:space="0" w:color="auto"/>
              <w:left w:val="nil"/>
              <w:bottom w:val="single" w:sz="8" w:space="0" w:color="000000"/>
              <w:right w:val="single" w:sz="8" w:space="0" w:color="000000"/>
            </w:tcBorders>
            <w:shd w:val="clear" w:color="000000" w:fill="C0C0C0"/>
            <w:vAlign w:val="center"/>
          </w:tcPr>
          <w:p w14:paraId="036EAD7E"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480271FF" w14:textId="77777777" w:rsidR="00084BBB" w:rsidRPr="002715FC"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Art</w:t>
            </w:r>
            <w:r>
              <w:rPr>
                <w:rFonts w:ascii="Arial" w:eastAsia="Times New Roman" w:hAnsi="Arial" w:cs="Arial"/>
                <w:b/>
                <w:color w:val="000000"/>
                <w:sz w:val="18"/>
                <w:szCs w:val="16"/>
              </w:rPr>
              <w:br/>
              <w:t>Anzahl Gruppen</w:t>
            </w:r>
          </w:p>
        </w:tc>
        <w:tc>
          <w:tcPr>
            <w:tcW w:w="1134" w:type="dxa"/>
            <w:tcBorders>
              <w:top w:val="single" w:sz="8" w:space="0" w:color="auto"/>
              <w:left w:val="nil"/>
              <w:bottom w:val="single" w:sz="8" w:space="0" w:color="000000"/>
              <w:right w:val="single" w:sz="8" w:space="0" w:color="000000"/>
            </w:tcBorders>
            <w:shd w:val="clear" w:color="000000" w:fill="C0C0C0"/>
            <w:vAlign w:val="center"/>
          </w:tcPr>
          <w:p w14:paraId="20DC1875"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36A30BA8"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gesamt</w:t>
            </w:r>
          </w:p>
        </w:tc>
      </w:tr>
      <w:tr w:rsidR="00322E8C" w:rsidRPr="002715FC" w14:paraId="6552B852" w14:textId="77777777" w:rsidTr="00E36ED5">
        <w:trPr>
          <w:trHeight w:val="132"/>
        </w:trPr>
        <w:tc>
          <w:tcPr>
            <w:tcW w:w="1004" w:type="dxa"/>
            <w:tcBorders>
              <w:top w:val="nil"/>
              <w:left w:val="nil"/>
              <w:bottom w:val="nil"/>
              <w:right w:val="nil"/>
            </w:tcBorders>
            <w:shd w:val="clear" w:color="auto" w:fill="auto"/>
            <w:noWrap/>
            <w:vAlign w:val="center"/>
          </w:tcPr>
          <w:p w14:paraId="7A275DBA" w14:textId="149B6948"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534398E3"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Angewandte Informatik</w:t>
            </w:r>
          </w:p>
          <w:p w14:paraId="634D2117" w14:textId="77777777" w:rsidR="00322E8C" w:rsidRPr="00EE20E2" w:rsidRDefault="00322E8C" w:rsidP="00DC4E32">
            <w:pPr>
              <w:spacing w:after="0" w:line="336" w:lineRule="auto"/>
              <w:rPr>
                <w:rFonts w:ascii="Arial" w:eastAsia="Times New Roman" w:hAnsi="Arial" w:cs="Arial"/>
                <w:bCs/>
                <w:sz w:val="18"/>
                <w:szCs w:val="16"/>
              </w:rPr>
            </w:pPr>
            <w:r w:rsidRPr="00EE20E2">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20FB6D63"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2V+3x2Ü</w:t>
            </w:r>
          </w:p>
        </w:tc>
        <w:tc>
          <w:tcPr>
            <w:tcW w:w="1134" w:type="dxa"/>
            <w:tcBorders>
              <w:top w:val="nil"/>
              <w:left w:val="nil"/>
              <w:bottom w:val="single" w:sz="8" w:space="0" w:color="000000"/>
              <w:right w:val="single" w:sz="8" w:space="0" w:color="000000"/>
            </w:tcBorders>
            <w:vAlign w:val="center"/>
          </w:tcPr>
          <w:p w14:paraId="68A0365F"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8</w:t>
            </w:r>
          </w:p>
        </w:tc>
      </w:tr>
      <w:tr w:rsidR="00322E8C" w:rsidRPr="002715FC" w14:paraId="297D8D39" w14:textId="77777777" w:rsidTr="00E36ED5">
        <w:trPr>
          <w:trHeight w:val="132"/>
        </w:trPr>
        <w:tc>
          <w:tcPr>
            <w:tcW w:w="1004" w:type="dxa"/>
            <w:tcBorders>
              <w:top w:val="nil"/>
              <w:left w:val="nil"/>
              <w:bottom w:val="nil"/>
              <w:right w:val="nil"/>
            </w:tcBorders>
            <w:shd w:val="clear" w:color="auto" w:fill="auto"/>
            <w:noWrap/>
            <w:vAlign w:val="center"/>
          </w:tcPr>
          <w:p w14:paraId="31760B84"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18A485BF"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Numerische Lösungsverfahren</w:t>
            </w:r>
          </w:p>
          <w:p w14:paraId="7AABAC1A" w14:textId="77777777" w:rsidR="00322E8C" w:rsidRPr="00EE20E2" w:rsidRDefault="00322E8C" w:rsidP="00DC4E32">
            <w:pPr>
              <w:spacing w:after="0" w:line="336" w:lineRule="auto"/>
              <w:rPr>
                <w:rFonts w:ascii="Arial" w:eastAsia="Times New Roman" w:hAnsi="Arial" w:cs="Arial"/>
                <w:bCs/>
                <w:sz w:val="18"/>
                <w:szCs w:val="16"/>
              </w:rPr>
            </w:pPr>
            <w:r w:rsidRPr="00EE20E2">
              <w:rPr>
                <w:rFonts w:ascii="Arial" w:eastAsia="Times New Roman" w:hAnsi="Arial" w:cs="Arial"/>
                <w:bCs/>
                <w:sz w:val="18"/>
                <w:szCs w:val="16"/>
              </w:rPr>
              <w:t>Achhammer</w:t>
            </w:r>
          </w:p>
        </w:tc>
        <w:tc>
          <w:tcPr>
            <w:tcW w:w="1701" w:type="dxa"/>
            <w:tcBorders>
              <w:top w:val="nil"/>
              <w:left w:val="nil"/>
              <w:bottom w:val="single" w:sz="8" w:space="0" w:color="000000"/>
              <w:right w:val="single" w:sz="8" w:space="0" w:color="000000"/>
            </w:tcBorders>
            <w:vAlign w:val="center"/>
          </w:tcPr>
          <w:p w14:paraId="26F658BC"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2x3V/Ü</w:t>
            </w:r>
          </w:p>
        </w:tc>
        <w:tc>
          <w:tcPr>
            <w:tcW w:w="1134" w:type="dxa"/>
            <w:tcBorders>
              <w:top w:val="nil"/>
              <w:left w:val="nil"/>
              <w:bottom w:val="single" w:sz="8" w:space="0" w:color="000000"/>
              <w:right w:val="single" w:sz="8" w:space="0" w:color="000000"/>
            </w:tcBorders>
            <w:vAlign w:val="center"/>
          </w:tcPr>
          <w:p w14:paraId="53B6DE5E"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6</w:t>
            </w:r>
          </w:p>
        </w:tc>
      </w:tr>
      <w:tr w:rsidR="00322E8C" w:rsidRPr="002715FC" w14:paraId="18FF082D" w14:textId="77777777" w:rsidTr="00E36ED5">
        <w:trPr>
          <w:trHeight w:val="132"/>
        </w:trPr>
        <w:tc>
          <w:tcPr>
            <w:tcW w:w="1004" w:type="dxa"/>
            <w:tcBorders>
              <w:top w:val="nil"/>
              <w:left w:val="nil"/>
              <w:bottom w:val="nil"/>
              <w:right w:val="nil"/>
            </w:tcBorders>
            <w:shd w:val="clear" w:color="auto" w:fill="auto"/>
            <w:noWrap/>
            <w:vAlign w:val="center"/>
            <w:hideMark/>
          </w:tcPr>
          <w:p w14:paraId="509F8BB6"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13BFB450"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 xml:space="preserve">Einführung in </w:t>
            </w:r>
            <w:proofErr w:type="spellStart"/>
            <w:r w:rsidRPr="00EE20E2">
              <w:rPr>
                <w:rFonts w:ascii="Arial" w:eastAsia="Times New Roman" w:hAnsi="Arial" w:cs="Arial"/>
                <w:b/>
                <w:bCs/>
                <w:i/>
                <w:sz w:val="18"/>
                <w:szCs w:val="16"/>
              </w:rPr>
              <w:t>Matlab</w:t>
            </w:r>
            <w:proofErr w:type="spellEnd"/>
            <w:r w:rsidRPr="00EE20E2">
              <w:rPr>
                <w:rFonts w:ascii="Arial" w:eastAsia="Times New Roman" w:hAnsi="Arial" w:cs="Arial"/>
                <w:b/>
                <w:bCs/>
                <w:sz w:val="18"/>
                <w:szCs w:val="16"/>
              </w:rPr>
              <w:br/>
            </w:r>
            <w:r w:rsidRPr="00EE20E2">
              <w:rPr>
                <w:rFonts w:ascii="Arial" w:eastAsia="Times New Roman" w:hAnsi="Arial" w:cs="Arial"/>
                <w:bCs/>
                <w:sz w:val="18"/>
                <w:szCs w:val="16"/>
              </w:rPr>
              <w:t>Babel</w:t>
            </w:r>
          </w:p>
        </w:tc>
        <w:tc>
          <w:tcPr>
            <w:tcW w:w="1701" w:type="dxa"/>
            <w:tcBorders>
              <w:top w:val="nil"/>
              <w:left w:val="nil"/>
              <w:bottom w:val="single" w:sz="8" w:space="0" w:color="000000"/>
              <w:right w:val="single" w:sz="8" w:space="0" w:color="000000"/>
            </w:tcBorders>
            <w:vAlign w:val="center"/>
          </w:tcPr>
          <w:p w14:paraId="3C7529D2"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75D21F13"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w:t>
            </w:r>
          </w:p>
        </w:tc>
      </w:tr>
      <w:tr w:rsidR="00322E8C" w:rsidRPr="002715FC" w14:paraId="1BE62042" w14:textId="77777777" w:rsidTr="00E36ED5">
        <w:trPr>
          <w:trHeight w:val="43"/>
        </w:trPr>
        <w:tc>
          <w:tcPr>
            <w:tcW w:w="1004" w:type="dxa"/>
            <w:tcBorders>
              <w:top w:val="nil"/>
              <w:left w:val="nil"/>
              <w:bottom w:val="nil"/>
              <w:right w:val="nil"/>
            </w:tcBorders>
            <w:shd w:val="clear" w:color="auto" w:fill="auto"/>
            <w:noWrap/>
            <w:vAlign w:val="center"/>
            <w:hideMark/>
          </w:tcPr>
          <w:p w14:paraId="0AE96BF6"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37DF6607"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CAD</w:t>
            </w:r>
            <w:r w:rsidRPr="00EE20E2">
              <w:rPr>
                <w:rFonts w:ascii="Arial" w:eastAsia="Times New Roman" w:hAnsi="Arial" w:cs="Arial"/>
                <w:b/>
                <w:bCs/>
                <w:sz w:val="18"/>
                <w:szCs w:val="16"/>
              </w:rPr>
              <w:br/>
            </w:r>
            <w:r w:rsidRPr="00EE20E2">
              <w:rPr>
                <w:rFonts w:ascii="Arial" w:eastAsia="Times New Roman" w:hAnsi="Arial" w:cs="Arial"/>
                <w:bCs/>
                <w:sz w:val="18"/>
                <w:szCs w:val="16"/>
              </w:rPr>
              <w:t>Babel</w:t>
            </w:r>
          </w:p>
        </w:tc>
        <w:tc>
          <w:tcPr>
            <w:tcW w:w="1701" w:type="dxa"/>
            <w:tcBorders>
              <w:top w:val="nil"/>
              <w:left w:val="nil"/>
              <w:bottom w:val="single" w:sz="8" w:space="0" w:color="000000"/>
              <w:right w:val="single" w:sz="8" w:space="0" w:color="000000"/>
            </w:tcBorders>
            <w:vAlign w:val="center"/>
          </w:tcPr>
          <w:p w14:paraId="1059F416"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4x4SÜ</w:t>
            </w:r>
          </w:p>
        </w:tc>
        <w:tc>
          <w:tcPr>
            <w:tcW w:w="1134" w:type="dxa"/>
            <w:tcBorders>
              <w:top w:val="nil"/>
              <w:left w:val="nil"/>
              <w:bottom w:val="single" w:sz="8" w:space="0" w:color="000000"/>
              <w:right w:val="single" w:sz="8" w:space="0" w:color="000000"/>
            </w:tcBorders>
            <w:vAlign w:val="center"/>
          </w:tcPr>
          <w:p w14:paraId="65F5A5CA"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16</w:t>
            </w:r>
          </w:p>
        </w:tc>
      </w:tr>
      <w:tr w:rsidR="00322E8C" w:rsidRPr="002715FC" w14:paraId="6BFE4297" w14:textId="77777777" w:rsidTr="00E36ED5">
        <w:trPr>
          <w:trHeight w:val="43"/>
        </w:trPr>
        <w:tc>
          <w:tcPr>
            <w:tcW w:w="1004" w:type="dxa"/>
            <w:tcBorders>
              <w:top w:val="nil"/>
              <w:left w:val="nil"/>
              <w:bottom w:val="nil"/>
              <w:right w:val="nil"/>
            </w:tcBorders>
            <w:shd w:val="clear" w:color="auto" w:fill="auto"/>
            <w:noWrap/>
            <w:vAlign w:val="center"/>
          </w:tcPr>
          <w:p w14:paraId="667050B3"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7DD4E33A"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Konstruktion II</w:t>
            </w:r>
          </w:p>
          <w:p w14:paraId="6B1E201A" w14:textId="77777777" w:rsidR="00322E8C" w:rsidRPr="00EE20E2" w:rsidRDefault="00322E8C" w:rsidP="00DC4E32">
            <w:pPr>
              <w:spacing w:after="0" w:line="336" w:lineRule="auto"/>
              <w:rPr>
                <w:rFonts w:ascii="Arial" w:eastAsia="Times New Roman" w:hAnsi="Arial" w:cs="Arial"/>
                <w:bCs/>
                <w:sz w:val="18"/>
                <w:szCs w:val="16"/>
              </w:rPr>
            </w:pPr>
            <w:r w:rsidRPr="00EE20E2">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7DC28558"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0.5x3x2Ü</w:t>
            </w:r>
          </w:p>
        </w:tc>
        <w:tc>
          <w:tcPr>
            <w:tcW w:w="1134" w:type="dxa"/>
            <w:tcBorders>
              <w:top w:val="nil"/>
              <w:left w:val="nil"/>
              <w:bottom w:val="single" w:sz="8" w:space="0" w:color="000000"/>
              <w:right w:val="single" w:sz="8" w:space="0" w:color="000000"/>
            </w:tcBorders>
            <w:vAlign w:val="center"/>
          </w:tcPr>
          <w:p w14:paraId="2A828392"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w:t>
            </w:r>
          </w:p>
        </w:tc>
      </w:tr>
      <w:tr w:rsidR="00322E8C" w:rsidRPr="002715FC" w14:paraId="38FE0D8A" w14:textId="77777777" w:rsidTr="00E36ED5">
        <w:trPr>
          <w:trHeight w:val="43"/>
        </w:trPr>
        <w:tc>
          <w:tcPr>
            <w:tcW w:w="1004" w:type="dxa"/>
            <w:tcBorders>
              <w:top w:val="nil"/>
              <w:left w:val="nil"/>
              <w:bottom w:val="nil"/>
              <w:right w:val="nil"/>
            </w:tcBorders>
            <w:shd w:val="clear" w:color="auto" w:fill="auto"/>
            <w:noWrap/>
            <w:vAlign w:val="center"/>
            <w:hideMark/>
          </w:tcPr>
          <w:p w14:paraId="144D90CC"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7EB891FC"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 xml:space="preserve">Simulation mit </w:t>
            </w:r>
            <w:proofErr w:type="spellStart"/>
            <w:r w:rsidRPr="00EE20E2">
              <w:rPr>
                <w:rFonts w:ascii="Arial" w:eastAsia="Times New Roman" w:hAnsi="Arial" w:cs="Arial"/>
                <w:b/>
                <w:bCs/>
                <w:i/>
                <w:sz w:val="18"/>
                <w:szCs w:val="16"/>
              </w:rPr>
              <w:t>Mathematica</w:t>
            </w:r>
            <w:proofErr w:type="spellEnd"/>
            <w:r w:rsidRPr="00EE20E2">
              <w:rPr>
                <w:rFonts w:ascii="Arial" w:eastAsia="Times New Roman" w:hAnsi="Arial" w:cs="Arial"/>
                <w:b/>
                <w:bCs/>
                <w:sz w:val="18"/>
                <w:szCs w:val="16"/>
              </w:rPr>
              <w:br/>
            </w:r>
            <w:r w:rsidRPr="00EE20E2">
              <w:rPr>
                <w:rFonts w:ascii="Arial" w:eastAsia="Times New Roman" w:hAnsi="Arial" w:cs="Arial"/>
                <w:bCs/>
                <w:sz w:val="18"/>
                <w:szCs w:val="16"/>
              </w:rPr>
              <w:t>Achhammer</w:t>
            </w:r>
          </w:p>
        </w:tc>
        <w:tc>
          <w:tcPr>
            <w:tcW w:w="1701" w:type="dxa"/>
            <w:tcBorders>
              <w:top w:val="nil"/>
              <w:left w:val="nil"/>
              <w:bottom w:val="single" w:sz="8" w:space="0" w:color="000000"/>
              <w:right w:val="single" w:sz="8" w:space="0" w:color="000000"/>
            </w:tcBorders>
            <w:vAlign w:val="center"/>
          </w:tcPr>
          <w:p w14:paraId="09C57360"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76E7E30B"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w:t>
            </w:r>
          </w:p>
        </w:tc>
      </w:tr>
      <w:tr w:rsidR="00322E8C" w:rsidRPr="002715FC" w14:paraId="7B806061" w14:textId="77777777" w:rsidTr="00E36ED5">
        <w:trPr>
          <w:trHeight w:val="56"/>
        </w:trPr>
        <w:tc>
          <w:tcPr>
            <w:tcW w:w="1004" w:type="dxa"/>
            <w:tcBorders>
              <w:top w:val="nil"/>
              <w:left w:val="nil"/>
              <w:bottom w:val="nil"/>
              <w:right w:val="nil"/>
            </w:tcBorders>
            <w:shd w:val="clear" w:color="auto" w:fill="auto"/>
            <w:noWrap/>
            <w:vAlign w:val="center"/>
            <w:hideMark/>
          </w:tcPr>
          <w:p w14:paraId="055A3A62" w14:textId="77777777" w:rsidR="00322E8C" w:rsidRPr="002715FC" w:rsidRDefault="00322E8C" w:rsidP="00322E8C">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717E6D82" w14:textId="77777777" w:rsidR="00322E8C" w:rsidRPr="00EE20E2" w:rsidRDefault="00322E8C" w:rsidP="00DC4E3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 xml:space="preserve">Einführung in das </w:t>
            </w:r>
            <w:r w:rsidRPr="00EE20E2">
              <w:rPr>
                <w:rFonts w:ascii="Arial" w:eastAsia="Times New Roman" w:hAnsi="Arial" w:cs="Arial"/>
                <w:b/>
                <w:bCs/>
                <w:i/>
                <w:sz w:val="18"/>
                <w:szCs w:val="16"/>
              </w:rPr>
              <w:t>LATEX</w:t>
            </w:r>
            <w:r w:rsidRPr="00EE20E2">
              <w:rPr>
                <w:rFonts w:ascii="Arial" w:eastAsia="Times New Roman" w:hAnsi="Arial" w:cs="Arial"/>
                <w:b/>
                <w:bCs/>
                <w:sz w:val="18"/>
                <w:szCs w:val="16"/>
              </w:rPr>
              <w:t>-Textsatzsystem</w:t>
            </w:r>
            <w:r w:rsidRPr="00EE20E2">
              <w:rPr>
                <w:rFonts w:ascii="Arial" w:eastAsia="Times New Roman" w:hAnsi="Arial" w:cs="Arial"/>
                <w:b/>
                <w:bCs/>
                <w:sz w:val="18"/>
                <w:szCs w:val="16"/>
              </w:rPr>
              <w:br/>
            </w:r>
            <w:r w:rsidRPr="00EE20E2">
              <w:rPr>
                <w:rFonts w:ascii="Arial" w:eastAsia="Times New Roman" w:hAnsi="Arial" w:cs="Arial"/>
                <w:bCs/>
                <w:sz w:val="18"/>
                <w:szCs w:val="16"/>
              </w:rPr>
              <w:t>Sturm</w:t>
            </w:r>
          </w:p>
        </w:tc>
        <w:tc>
          <w:tcPr>
            <w:tcW w:w="1701" w:type="dxa"/>
            <w:tcBorders>
              <w:top w:val="nil"/>
              <w:left w:val="nil"/>
              <w:bottom w:val="single" w:sz="8" w:space="0" w:color="000000"/>
              <w:right w:val="single" w:sz="8" w:space="0" w:color="000000"/>
            </w:tcBorders>
            <w:vAlign w:val="center"/>
          </w:tcPr>
          <w:p w14:paraId="1A3BFF01"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0AB276B3" w14:textId="77777777" w:rsidR="00322E8C" w:rsidRPr="00EE20E2" w:rsidRDefault="00322E8C" w:rsidP="00DC4E3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w:t>
            </w:r>
          </w:p>
        </w:tc>
      </w:tr>
      <w:tr w:rsidR="00EE20E2" w:rsidRPr="002715FC" w14:paraId="42ED54AA" w14:textId="77777777" w:rsidTr="00E36ED5">
        <w:trPr>
          <w:trHeight w:val="56"/>
        </w:trPr>
        <w:tc>
          <w:tcPr>
            <w:tcW w:w="1004" w:type="dxa"/>
            <w:tcBorders>
              <w:top w:val="nil"/>
              <w:left w:val="nil"/>
              <w:bottom w:val="nil"/>
              <w:right w:val="nil"/>
            </w:tcBorders>
            <w:shd w:val="clear" w:color="auto" w:fill="auto"/>
            <w:noWrap/>
            <w:vAlign w:val="center"/>
          </w:tcPr>
          <w:p w14:paraId="5D9691D2"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522637EA" w14:textId="77777777" w:rsidR="00EE20E2" w:rsidRPr="00EE20E2" w:rsidRDefault="00EE20E2" w:rsidP="00EE20E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Grundlagen der Datenanalyse mit Excel</w:t>
            </w:r>
          </w:p>
          <w:p w14:paraId="746518D3" w14:textId="1F3BF92E" w:rsidR="00EE20E2" w:rsidRPr="00EE20E2" w:rsidRDefault="00EE20E2" w:rsidP="00EE20E2">
            <w:pPr>
              <w:spacing w:after="0" w:line="336" w:lineRule="auto"/>
              <w:rPr>
                <w:rFonts w:ascii="Arial" w:eastAsia="Times New Roman" w:hAnsi="Arial" w:cs="Arial"/>
                <w:b/>
                <w:bCs/>
                <w:sz w:val="18"/>
                <w:szCs w:val="16"/>
              </w:rPr>
            </w:pPr>
            <w:r w:rsidRPr="00EE20E2">
              <w:rPr>
                <w:rFonts w:ascii="Arial" w:eastAsia="Times New Roman" w:hAnsi="Arial" w:cs="Arial"/>
                <w:b/>
                <w:bCs/>
                <w:sz w:val="18"/>
                <w:szCs w:val="16"/>
              </w:rPr>
              <w:t>Bayer</w:t>
            </w:r>
          </w:p>
        </w:tc>
        <w:tc>
          <w:tcPr>
            <w:tcW w:w="1701" w:type="dxa"/>
            <w:tcBorders>
              <w:top w:val="nil"/>
              <w:left w:val="nil"/>
              <w:bottom w:val="single" w:sz="8" w:space="0" w:color="000000"/>
              <w:right w:val="single" w:sz="8" w:space="0" w:color="000000"/>
            </w:tcBorders>
            <w:vAlign w:val="center"/>
          </w:tcPr>
          <w:p w14:paraId="65765A4D" w14:textId="5AD32623" w:rsidR="00EE20E2" w:rsidRPr="00EE20E2" w:rsidRDefault="00EE20E2" w:rsidP="00EE20E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08731B5C" w14:textId="716AF10B" w:rsidR="00EE20E2" w:rsidRPr="00EE20E2" w:rsidRDefault="00EE20E2" w:rsidP="00EE20E2">
            <w:pPr>
              <w:spacing w:after="0" w:line="336" w:lineRule="auto"/>
              <w:jc w:val="center"/>
              <w:rPr>
                <w:rFonts w:ascii="Arial" w:eastAsia="Times New Roman" w:hAnsi="Arial" w:cs="Arial"/>
                <w:sz w:val="18"/>
                <w:szCs w:val="16"/>
              </w:rPr>
            </w:pPr>
            <w:r w:rsidRPr="00EE20E2">
              <w:rPr>
                <w:rFonts w:ascii="Arial" w:eastAsia="Times New Roman" w:hAnsi="Arial" w:cs="Arial"/>
                <w:sz w:val="18"/>
                <w:szCs w:val="16"/>
              </w:rPr>
              <w:t>3</w:t>
            </w:r>
          </w:p>
        </w:tc>
      </w:tr>
      <w:tr w:rsidR="00EE20E2" w:rsidRPr="002715FC" w14:paraId="7022B27A" w14:textId="77777777" w:rsidTr="00E36ED5">
        <w:trPr>
          <w:trHeight w:val="43"/>
        </w:trPr>
        <w:tc>
          <w:tcPr>
            <w:tcW w:w="1004" w:type="dxa"/>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hideMark/>
          </w:tcPr>
          <w:p w14:paraId="3D1036BD" w14:textId="77777777" w:rsidR="00EE20E2" w:rsidRPr="002715FC" w:rsidRDefault="00EE20E2" w:rsidP="00EE20E2">
            <w:pPr>
              <w:spacing w:after="0" w:line="360" w:lineRule="auto"/>
              <w:rPr>
                <w:rFonts w:ascii="Arial" w:eastAsia="Times New Roman" w:hAnsi="Arial" w:cs="Arial"/>
                <w:b/>
                <w:bCs/>
                <w:color w:val="000000"/>
                <w:sz w:val="18"/>
                <w:szCs w:val="16"/>
              </w:rPr>
            </w:pPr>
            <w:r>
              <w:rPr>
                <w:rFonts w:ascii="Arial" w:eastAsia="Times New Roman" w:hAnsi="Arial" w:cs="Arial"/>
                <w:b/>
                <w:bCs/>
                <w:color w:val="000000"/>
                <w:sz w:val="18"/>
                <w:szCs w:val="16"/>
              </w:rPr>
              <w:t>BA TIKT</w:t>
            </w:r>
            <w:r>
              <w:rPr>
                <w:rFonts w:ascii="Arial" w:eastAsia="Times New Roman" w:hAnsi="Arial" w:cs="Arial"/>
                <w:b/>
                <w:bCs/>
                <w:color w:val="000000"/>
                <w:sz w:val="18"/>
                <w:szCs w:val="16"/>
              </w:rPr>
              <w:br/>
              <w:t>(ETTI)</w:t>
            </w:r>
          </w:p>
        </w:tc>
        <w:tc>
          <w:tcPr>
            <w:tcW w:w="5103" w:type="dxa"/>
            <w:tcBorders>
              <w:top w:val="nil"/>
              <w:left w:val="nil"/>
              <w:bottom w:val="single" w:sz="8" w:space="0" w:color="auto"/>
              <w:right w:val="single" w:sz="8" w:space="0" w:color="auto"/>
            </w:tcBorders>
            <w:shd w:val="clear" w:color="000000" w:fill="FFFFFF"/>
            <w:vAlign w:val="center"/>
          </w:tcPr>
          <w:p w14:paraId="3210B9A4"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Mathematik 1</w:t>
            </w:r>
            <w:r w:rsidRPr="00AF35D8">
              <w:rPr>
                <w:rFonts w:ascii="Arial" w:eastAsia="Times New Roman" w:hAnsi="Arial" w:cs="Arial"/>
                <w:b/>
                <w:bCs/>
                <w:sz w:val="18"/>
                <w:szCs w:val="16"/>
              </w:rPr>
              <w:br/>
            </w:r>
            <w:r w:rsidRPr="00AF35D8">
              <w:rPr>
                <w:rFonts w:ascii="Arial" w:eastAsia="Times New Roman" w:hAnsi="Arial" w:cs="Arial"/>
                <w:bCs/>
                <w:sz w:val="18"/>
                <w:szCs w:val="16"/>
              </w:rPr>
              <w:t>Rudolph/Sturm/Strösser</w:t>
            </w:r>
          </w:p>
        </w:tc>
        <w:tc>
          <w:tcPr>
            <w:tcW w:w="1701" w:type="dxa"/>
            <w:tcBorders>
              <w:top w:val="nil"/>
              <w:left w:val="nil"/>
              <w:bottom w:val="single" w:sz="8" w:space="0" w:color="000000"/>
              <w:right w:val="single" w:sz="8" w:space="0" w:color="000000"/>
            </w:tcBorders>
            <w:vAlign w:val="center"/>
          </w:tcPr>
          <w:p w14:paraId="46AE9F45"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2x10V/Ü</w:t>
            </w:r>
          </w:p>
        </w:tc>
        <w:tc>
          <w:tcPr>
            <w:tcW w:w="1134" w:type="dxa"/>
            <w:tcBorders>
              <w:top w:val="nil"/>
              <w:left w:val="nil"/>
              <w:bottom w:val="single" w:sz="8" w:space="0" w:color="000000"/>
              <w:right w:val="single" w:sz="8" w:space="0" w:color="000000"/>
            </w:tcBorders>
            <w:vAlign w:val="center"/>
          </w:tcPr>
          <w:p w14:paraId="3420F9FA"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20</w:t>
            </w:r>
          </w:p>
        </w:tc>
      </w:tr>
      <w:tr w:rsidR="00EE20E2" w:rsidRPr="002715FC" w14:paraId="072F30B6" w14:textId="77777777" w:rsidTr="00E36ED5">
        <w:trPr>
          <w:trHeight w:val="204"/>
        </w:trPr>
        <w:tc>
          <w:tcPr>
            <w:tcW w:w="1004" w:type="dxa"/>
            <w:tcBorders>
              <w:top w:val="nil"/>
              <w:left w:val="nil"/>
              <w:bottom w:val="nil"/>
              <w:right w:val="nil"/>
            </w:tcBorders>
            <w:shd w:val="clear" w:color="auto" w:fill="auto"/>
            <w:noWrap/>
            <w:vAlign w:val="center"/>
          </w:tcPr>
          <w:p w14:paraId="7E25D72C"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0CBC9FB5"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Brückenkurs Mathematik 1</w:t>
            </w:r>
            <w:r w:rsidRPr="00AF35D8">
              <w:rPr>
                <w:rFonts w:ascii="Arial" w:eastAsia="Times New Roman" w:hAnsi="Arial" w:cs="Arial"/>
                <w:b/>
                <w:bCs/>
                <w:sz w:val="18"/>
                <w:szCs w:val="16"/>
              </w:rPr>
              <w:br/>
            </w:r>
            <w:r w:rsidRPr="00AF35D8">
              <w:rPr>
                <w:rFonts w:ascii="Arial" w:eastAsia="Times New Roman" w:hAnsi="Arial" w:cs="Arial"/>
                <w:bCs/>
                <w:sz w:val="18"/>
                <w:szCs w:val="16"/>
              </w:rPr>
              <w:t>Sturm</w:t>
            </w:r>
          </w:p>
        </w:tc>
        <w:tc>
          <w:tcPr>
            <w:tcW w:w="1701" w:type="dxa"/>
            <w:tcBorders>
              <w:top w:val="nil"/>
              <w:left w:val="nil"/>
              <w:bottom w:val="single" w:sz="8" w:space="0" w:color="000000"/>
              <w:right w:val="single" w:sz="8" w:space="0" w:color="000000"/>
            </w:tcBorders>
            <w:vAlign w:val="center"/>
          </w:tcPr>
          <w:p w14:paraId="3B47ABCF"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3x2Ü</w:t>
            </w:r>
          </w:p>
        </w:tc>
        <w:tc>
          <w:tcPr>
            <w:tcW w:w="1134" w:type="dxa"/>
            <w:tcBorders>
              <w:top w:val="nil"/>
              <w:left w:val="nil"/>
              <w:bottom w:val="single" w:sz="8" w:space="0" w:color="000000"/>
              <w:right w:val="single" w:sz="8" w:space="0" w:color="000000"/>
            </w:tcBorders>
            <w:vAlign w:val="center"/>
          </w:tcPr>
          <w:p w14:paraId="479701DC"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6</w:t>
            </w:r>
          </w:p>
        </w:tc>
      </w:tr>
      <w:tr w:rsidR="00EE20E2" w:rsidRPr="002715FC" w14:paraId="504E3F19" w14:textId="77777777" w:rsidTr="00E36ED5">
        <w:trPr>
          <w:trHeight w:val="204"/>
        </w:trPr>
        <w:tc>
          <w:tcPr>
            <w:tcW w:w="1004" w:type="dxa"/>
            <w:tcBorders>
              <w:top w:val="nil"/>
              <w:left w:val="nil"/>
              <w:bottom w:val="nil"/>
              <w:right w:val="nil"/>
            </w:tcBorders>
            <w:shd w:val="clear" w:color="auto" w:fill="auto"/>
            <w:noWrap/>
            <w:vAlign w:val="center"/>
          </w:tcPr>
          <w:p w14:paraId="386C7D26"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3509FC23"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Mathematik 2</w:t>
            </w:r>
            <w:r w:rsidRPr="00AF35D8">
              <w:rPr>
                <w:rFonts w:ascii="Arial" w:eastAsia="Times New Roman" w:hAnsi="Arial" w:cs="Arial"/>
                <w:b/>
                <w:bCs/>
                <w:sz w:val="18"/>
                <w:szCs w:val="16"/>
              </w:rPr>
              <w:br/>
            </w:r>
            <w:r w:rsidRPr="00AF35D8">
              <w:rPr>
                <w:rFonts w:ascii="Arial" w:eastAsia="Times New Roman" w:hAnsi="Arial" w:cs="Arial"/>
                <w:bCs/>
                <w:sz w:val="18"/>
                <w:szCs w:val="16"/>
              </w:rPr>
              <w:t>Rudolph/Sturm/Strösser</w:t>
            </w:r>
          </w:p>
        </w:tc>
        <w:tc>
          <w:tcPr>
            <w:tcW w:w="1701" w:type="dxa"/>
            <w:tcBorders>
              <w:top w:val="nil"/>
              <w:left w:val="nil"/>
              <w:bottom w:val="single" w:sz="8" w:space="0" w:color="000000"/>
              <w:right w:val="single" w:sz="8" w:space="0" w:color="000000"/>
            </w:tcBorders>
            <w:vAlign w:val="center"/>
          </w:tcPr>
          <w:p w14:paraId="5B1AA2AE"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2x7V/Ü</w:t>
            </w:r>
          </w:p>
        </w:tc>
        <w:tc>
          <w:tcPr>
            <w:tcW w:w="1134" w:type="dxa"/>
            <w:tcBorders>
              <w:top w:val="nil"/>
              <w:left w:val="nil"/>
              <w:bottom w:val="single" w:sz="8" w:space="0" w:color="000000"/>
              <w:right w:val="single" w:sz="8" w:space="0" w:color="000000"/>
            </w:tcBorders>
            <w:vAlign w:val="center"/>
          </w:tcPr>
          <w:p w14:paraId="27DFD07E"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14</w:t>
            </w:r>
          </w:p>
        </w:tc>
      </w:tr>
      <w:tr w:rsidR="00EE20E2" w:rsidRPr="002715FC" w14:paraId="3AEFA0C9" w14:textId="77777777" w:rsidTr="00E36ED5">
        <w:trPr>
          <w:trHeight w:val="204"/>
        </w:trPr>
        <w:tc>
          <w:tcPr>
            <w:tcW w:w="1004" w:type="dxa"/>
            <w:tcBorders>
              <w:top w:val="nil"/>
              <w:left w:val="nil"/>
              <w:bottom w:val="nil"/>
              <w:right w:val="nil"/>
            </w:tcBorders>
            <w:shd w:val="clear" w:color="auto" w:fill="auto"/>
            <w:noWrap/>
            <w:vAlign w:val="center"/>
          </w:tcPr>
          <w:p w14:paraId="64D78D4D"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3C54C067"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Brückenkurs Mathematik 2</w:t>
            </w:r>
          </w:p>
          <w:p w14:paraId="1A660BCF"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Sturm/Strösser</w:t>
            </w:r>
          </w:p>
        </w:tc>
        <w:tc>
          <w:tcPr>
            <w:tcW w:w="1701" w:type="dxa"/>
            <w:tcBorders>
              <w:top w:val="nil"/>
              <w:left w:val="nil"/>
              <w:bottom w:val="single" w:sz="8" w:space="0" w:color="000000"/>
              <w:right w:val="single" w:sz="8" w:space="0" w:color="000000"/>
            </w:tcBorders>
            <w:vAlign w:val="center"/>
          </w:tcPr>
          <w:p w14:paraId="57DFB640"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3x2Ü</w:t>
            </w:r>
          </w:p>
        </w:tc>
        <w:tc>
          <w:tcPr>
            <w:tcW w:w="1134" w:type="dxa"/>
            <w:tcBorders>
              <w:top w:val="nil"/>
              <w:left w:val="nil"/>
              <w:bottom w:val="single" w:sz="8" w:space="0" w:color="000000"/>
              <w:right w:val="single" w:sz="8" w:space="0" w:color="000000"/>
            </w:tcBorders>
            <w:vAlign w:val="center"/>
          </w:tcPr>
          <w:p w14:paraId="3C5F9BFA"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6</w:t>
            </w:r>
          </w:p>
        </w:tc>
      </w:tr>
      <w:tr w:rsidR="00EE20E2" w:rsidRPr="002715FC" w14:paraId="73F73210" w14:textId="77777777" w:rsidTr="00E36ED5">
        <w:trPr>
          <w:trHeight w:val="204"/>
        </w:trPr>
        <w:tc>
          <w:tcPr>
            <w:tcW w:w="1004" w:type="dxa"/>
            <w:tcBorders>
              <w:top w:val="nil"/>
              <w:left w:val="nil"/>
              <w:bottom w:val="nil"/>
              <w:right w:val="nil"/>
            </w:tcBorders>
            <w:shd w:val="clear" w:color="auto" w:fill="auto"/>
            <w:noWrap/>
            <w:vAlign w:val="center"/>
            <w:hideMark/>
          </w:tcPr>
          <w:p w14:paraId="15F80621"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670FE1EC"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 xml:space="preserve">Einführung in das </w:t>
            </w:r>
            <w:r w:rsidRPr="00AF35D8">
              <w:rPr>
                <w:rFonts w:ascii="Arial" w:eastAsia="Times New Roman" w:hAnsi="Arial" w:cs="Arial"/>
                <w:b/>
                <w:bCs/>
                <w:i/>
                <w:sz w:val="18"/>
                <w:szCs w:val="16"/>
              </w:rPr>
              <w:t>LATEX</w:t>
            </w:r>
            <w:r w:rsidRPr="00AF35D8">
              <w:rPr>
                <w:rFonts w:ascii="Arial" w:eastAsia="Times New Roman" w:hAnsi="Arial" w:cs="Arial"/>
                <w:b/>
                <w:bCs/>
                <w:sz w:val="18"/>
                <w:szCs w:val="16"/>
              </w:rPr>
              <w:t>-Textsatzsystem</w:t>
            </w:r>
          </w:p>
          <w:p w14:paraId="675B14F1"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Sturm</w:t>
            </w:r>
          </w:p>
        </w:tc>
        <w:tc>
          <w:tcPr>
            <w:tcW w:w="1701" w:type="dxa"/>
            <w:tcBorders>
              <w:top w:val="nil"/>
              <w:left w:val="nil"/>
              <w:bottom w:val="single" w:sz="8" w:space="0" w:color="000000"/>
              <w:right w:val="single" w:sz="8" w:space="0" w:color="000000"/>
            </w:tcBorders>
            <w:vAlign w:val="center"/>
          </w:tcPr>
          <w:p w14:paraId="2C3F4535"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124ECC10"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5F263D67" w14:textId="77777777" w:rsidTr="00E36ED5">
        <w:trPr>
          <w:trHeight w:val="264"/>
        </w:trPr>
        <w:tc>
          <w:tcPr>
            <w:tcW w:w="1004" w:type="dxa"/>
            <w:tcBorders>
              <w:top w:val="nil"/>
              <w:left w:val="nil"/>
              <w:bottom w:val="nil"/>
              <w:right w:val="nil"/>
            </w:tcBorders>
            <w:shd w:val="clear" w:color="auto" w:fill="auto"/>
            <w:noWrap/>
            <w:vAlign w:val="center"/>
            <w:hideMark/>
          </w:tcPr>
          <w:p w14:paraId="6D488F1D"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13A73CC1" w14:textId="77777777" w:rsidR="00EE20E2" w:rsidRPr="00AF35D8" w:rsidRDefault="00EE20E2" w:rsidP="00EE20E2">
            <w:pPr>
              <w:spacing w:after="0" w:line="336" w:lineRule="auto"/>
              <w:rPr>
                <w:rFonts w:ascii="Arial" w:eastAsia="Times New Roman" w:hAnsi="Arial" w:cs="Arial"/>
                <w:b/>
                <w:bCs/>
                <w:sz w:val="18"/>
                <w:szCs w:val="16"/>
              </w:rPr>
            </w:pPr>
            <w:proofErr w:type="spellStart"/>
            <w:proofErr w:type="gramStart"/>
            <w:r w:rsidRPr="00AF35D8">
              <w:rPr>
                <w:rFonts w:ascii="Arial" w:eastAsia="Times New Roman" w:hAnsi="Arial" w:cs="Arial"/>
                <w:b/>
                <w:bCs/>
                <w:sz w:val="18"/>
                <w:szCs w:val="16"/>
              </w:rPr>
              <w:t>Operations</w:t>
            </w:r>
            <w:proofErr w:type="spellEnd"/>
            <w:r w:rsidRPr="00AF35D8">
              <w:rPr>
                <w:rFonts w:ascii="Arial" w:eastAsia="Times New Roman" w:hAnsi="Arial" w:cs="Arial"/>
                <w:b/>
                <w:bCs/>
                <w:sz w:val="18"/>
                <w:szCs w:val="16"/>
              </w:rPr>
              <w:t xml:space="preserve"> Research</w:t>
            </w:r>
            <w:proofErr w:type="gramEnd"/>
          </w:p>
          <w:p w14:paraId="11D27D46"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Sturm</w:t>
            </w:r>
          </w:p>
        </w:tc>
        <w:tc>
          <w:tcPr>
            <w:tcW w:w="1701" w:type="dxa"/>
            <w:tcBorders>
              <w:top w:val="nil"/>
              <w:left w:val="nil"/>
              <w:bottom w:val="single" w:sz="8" w:space="0" w:color="000000"/>
              <w:right w:val="single" w:sz="8" w:space="0" w:color="000000"/>
            </w:tcBorders>
            <w:vAlign w:val="center"/>
          </w:tcPr>
          <w:p w14:paraId="531CB301"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0F0C1FA2"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501C05AD" w14:textId="77777777" w:rsidTr="00E36ED5">
        <w:trPr>
          <w:trHeight w:val="126"/>
        </w:trPr>
        <w:tc>
          <w:tcPr>
            <w:tcW w:w="1004" w:type="dxa"/>
            <w:tcBorders>
              <w:top w:val="nil"/>
              <w:left w:val="nil"/>
              <w:bottom w:val="nil"/>
              <w:right w:val="nil"/>
            </w:tcBorders>
            <w:shd w:val="clear" w:color="auto" w:fill="auto"/>
            <w:noWrap/>
            <w:vAlign w:val="center"/>
            <w:hideMark/>
          </w:tcPr>
          <w:p w14:paraId="590E710F"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1A1421B8"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Semantische Gerätevernetzung</w:t>
            </w:r>
          </w:p>
          <w:p w14:paraId="115E5E72"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Sturm</w:t>
            </w:r>
          </w:p>
        </w:tc>
        <w:tc>
          <w:tcPr>
            <w:tcW w:w="1701" w:type="dxa"/>
            <w:tcBorders>
              <w:top w:val="nil"/>
              <w:left w:val="nil"/>
              <w:bottom w:val="single" w:sz="8" w:space="0" w:color="000000"/>
              <w:right w:val="single" w:sz="8" w:space="0" w:color="000000"/>
            </w:tcBorders>
            <w:vAlign w:val="center"/>
          </w:tcPr>
          <w:p w14:paraId="6C5A03A4"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544AAEAD"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7507C7F7" w14:textId="77777777" w:rsidTr="00E36ED5">
        <w:trPr>
          <w:trHeight w:val="44"/>
        </w:trPr>
        <w:tc>
          <w:tcPr>
            <w:tcW w:w="1004" w:type="dxa"/>
            <w:tcBorders>
              <w:top w:val="nil"/>
              <w:left w:val="nil"/>
              <w:bottom w:val="nil"/>
              <w:right w:val="nil"/>
            </w:tcBorders>
            <w:shd w:val="clear" w:color="auto" w:fill="auto"/>
            <w:noWrap/>
            <w:vAlign w:val="center"/>
            <w:hideMark/>
          </w:tcPr>
          <w:p w14:paraId="5E12AE17"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0DAD85F2" w14:textId="77777777" w:rsidR="00EE20E2" w:rsidRPr="00AF35D8" w:rsidRDefault="00EE20E2" w:rsidP="00EE20E2">
            <w:pPr>
              <w:spacing w:after="0" w:line="336" w:lineRule="auto"/>
              <w:rPr>
                <w:rFonts w:ascii="Arial" w:eastAsia="Times New Roman" w:hAnsi="Arial" w:cs="Arial"/>
                <w:b/>
                <w:bCs/>
                <w:sz w:val="18"/>
                <w:szCs w:val="16"/>
                <w:lang w:val="en-US"/>
              </w:rPr>
            </w:pPr>
            <w:r w:rsidRPr="00AF35D8">
              <w:rPr>
                <w:rFonts w:ascii="Arial" w:eastAsia="Times New Roman" w:hAnsi="Arial" w:cs="Arial"/>
                <w:b/>
                <w:bCs/>
                <w:sz w:val="18"/>
                <w:szCs w:val="16"/>
                <w:lang w:val="en-US"/>
              </w:rPr>
              <w:t>Data Mining</w:t>
            </w:r>
          </w:p>
          <w:p w14:paraId="54F8435E" w14:textId="77777777" w:rsidR="00EE20E2" w:rsidRPr="00AF35D8" w:rsidRDefault="00EE20E2" w:rsidP="00EE20E2">
            <w:pPr>
              <w:spacing w:after="0" w:line="336" w:lineRule="auto"/>
              <w:rPr>
                <w:rFonts w:ascii="Arial" w:eastAsia="Times New Roman" w:hAnsi="Arial" w:cs="Arial"/>
                <w:bCs/>
                <w:sz w:val="18"/>
                <w:szCs w:val="16"/>
                <w:lang w:val="en-US"/>
              </w:rPr>
            </w:pPr>
            <w:r w:rsidRPr="00AF35D8">
              <w:rPr>
                <w:rFonts w:ascii="Arial" w:eastAsia="Times New Roman" w:hAnsi="Arial" w:cs="Arial"/>
                <w:bCs/>
                <w:sz w:val="18"/>
                <w:szCs w:val="16"/>
                <w:lang w:val="en-US"/>
              </w:rPr>
              <w:t>Rudolph</w:t>
            </w:r>
          </w:p>
        </w:tc>
        <w:tc>
          <w:tcPr>
            <w:tcW w:w="1701" w:type="dxa"/>
            <w:tcBorders>
              <w:top w:val="nil"/>
              <w:left w:val="nil"/>
              <w:bottom w:val="single" w:sz="8" w:space="0" w:color="000000"/>
              <w:right w:val="single" w:sz="8" w:space="0" w:color="000000"/>
            </w:tcBorders>
            <w:vAlign w:val="center"/>
          </w:tcPr>
          <w:p w14:paraId="533D5EAA"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746580B6"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2FD97037" w14:textId="77777777" w:rsidTr="00E36ED5">
        <w:trPr>
          <w:trHeight w:val="119"/>
        </w:trPr>
        <w:tc>
          <w:tcPr>
            <w:tcW w:w="1004" w:type="dxa"/>
            <w:tcBorders>
              <w:top w:val="nil"/>
              <w:left w:val="nil"/>
              <w:bottom w:val="nil"/>
              <w:right w:val="nil"/>
            </w:tcBorders>
            <w:shd w:val="clear" w:color="auto" w:fill="auto"/>
            <w:noWrap/>
            <w:vAlign w:val="center"/>
            <w:hideMark/>
          </w:tcPr>
          <w:p w14:paraId="468F46B1"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hideMark/>
          </w:tcPr>
          <w:p w14:paraId="0197C6CD"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Angewandte Informatik</w:t>
            </w:r>
          </w:p>
          <w:p w14:paraId="36B2596D"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731D71DA"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4BA5B9E5"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13BE0A65" w14:textId="77777777" w:rsidTr="00E36ED5">
        <w:trPr>
          <w:trHeight w:val="119"/>
        </w:trPr>
        <w:tc>
          <w:tcPr>
            <w:tcW w:w="1004" w:type="dxa"/>
            <w:tcBorders>
              <w:top w:val="nil"/>
              <w:left w:val="nil"/>
              <w:bottom w:val="nil"/>
              <w:right w:val="nil"/>
            </w:tcBorders>
            <w:shd w:val="clear" w:color="auto" w:fill="auto"/>
            <w:noWrap/>
            <w:vAlign w:val="center"/>
          </w:tcPr>
          <w:p w14:paraId="43B2C8A5"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3CC8338A"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Erstellung eines Fehlersimulators</w:t>
            </w:r>
          </w:p>
          <w:p w14:paraId="676E078D"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0324A4F0"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0.5x4Ü</w:t>
            </w:r>
          </w:p>
        </w:tc>
        <w:tc>
          <w:tcPr>
            <w:tcW w:w="1134" w:type="dxa"/>
            <w:tcBorders>
              <w:top w:val="nil"/>
              <w:left w:val="nil"/>
              <w:bottom w:val="single" w:sz="8" w:space="0" w:color="000000"/>
              <w:right w:val="single" w:sz="8" w:space="0" w:color="000000"/>
            </w:tcBorders>
            <w:vAlign w:val="center"/>
          </w:tcPr>
          <w:p w14:paraId="2FD83034"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2</w:t>
            </w:r>
          </w:p>
        </w:tc>
      </w:tr>
      <w:tr w:rsidR="00EE20E2" w:rsidRPr="002715FC" w14:paraId="536D45E0" w14:textId="77777777" w:rsidTr="00E36ED5">
        <w:trPr>
          <w:trHeight w:val="119"/>
        </w:trPr>
        <w:tc>
          <w:tcPr>
            <w:tcW w:w="1004" w:type="dxa"/>
            <w:tcBorders>
              <w:top w:val="nil"/>
              <w:left w:val="nil"/>
              <w:bottom w:val="nil"/>
              <w:right w:val="nil"/>
            </w:tcBorders>
            <w:shd w:val="clear" w:color="auto" w:fill="auto"/>
            <w:noWrap/>
            <w:vAlign w:val="center"/>
          </w:tcPr>
          <w:p w14:paraId="7CA18474"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5B634615"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Computergrafik</w:t>
            </w:r>
          </w:p>
          <w:p w14:paraId="0A847BDC"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Finsterwalder</w:t>
            </w:r>
          </w:p>
        </w:tc>
        <w:tc>
          <w:tcPr>
            <w:tcW w:w="1701" w:type="dxa"/>
            <w:tcBorders>
              <w:top w:val="nil"/>
              <w:left w:val="nil"/>
              <w:bottom w:val="single" w:sz="8" w:space="0" w:color="000000"/>
              <w:right w:val="single" w:sz="8" w:space="0" w:color="000000"/>
            </w:tcBorders>
            <w:vAlign w:val="center"/>
          </w:tcPr>
          <w:p w14:paraId="17904D70"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15F7831A"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04F44071" w14:textId="77777777" w:rsidTr="00E36ED5">
        <w:trPr>
          <w:trHeight w:val="119"/>
        </w:trPr>
        <w:tc>
          <w:tcPr>
            <w:tcW w:w="1004" w:type="dxa"/>
            <w:tcBorders>
              <w:top w:val="nil"/>
              <w:left w:val="nil"/>
              <w:bottom w:val="nil"/>
              <w:right w:val="nil"/>
            </w:tcBorders>
            <w:shd w:val="clear" w:color="auto" w:fill="auto"/>
            <w:noWrap/>
            <w:vAlign w:val="center"/>
          </w:tcPr>
          <w:p w14:paraId="29F3CBA5"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79E6929D" w14:textId="11C4897F"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Betriebswirtschaftslehre</w:t>
            </w:r>
          </w:p>
          <w:p w14:paraId="08D8497E" w14:textId="74ACAD6C"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Cs/>
                <w:sz w:val="18"/>
                <w:szCs w:val="16"/>
              </w:rPr>
              <w:lastRenderedPageBreak/>
              <w:t>Sargl</w:t>
            </w:r>
          </w:p>
        </w:tc>
        <w:tc>
          <w:tcPr>
            <w:tcW w:w="1701" w:type="dxa"/>
            <w:tcBorders>
              <w:top w:val="nil"/>
              <w:left w:val="nil"/>
              <w:bottom w:val="single" w:sz="8" w:space="0" w:color="000000"/>
              <w:right w:val="single" w:sz="8" w:space="0" w:color="000000"/>
            </w:tcBorders>
            <w:vAlign w:val="center"/>
          </w:tcPr>
          <w:p w14:paraId="6C88245D" w14:textId="4273D4AE"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lastRenderedPageBreak/>
              <w:t>4V/Ü</w:t>
            </w:r>
          </w:p>
        </w:tc>
        <w:tc>
          <w:tcPr>
            <w:tcW w:w="1134" w:type="dxa"/>
            <w:tcBorders>
              <w:top w:val="nil"/>
              <w:left w:val="nil"/>
              <w:bottom w:val="single" w:sz="8" w:space="0" w:color="000000"/>
              <w:right w:val="single" w:sz="8" w:space="0" w:color="000000"/>
            </w:tcBorders>
            <w:vAlign w:val="center"/>
          </w:tcPr>
          <w:p w14:paraId="3DE7E977" w14:textId="70B2FE9C"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E20E2" w:rsidRPr="002715FC" w14:paraId="5CC8638C" w14:textId="77777777" w:rsidTr="00E36ED5">
        <w:trPr>
          <w:trHeight w:val="119"/>
        </w:trPr>
        <w:tc>
          <w:tcPr>
            <w:tcW w:w="1004" w:type="dxa"/>
            <w:tcBorders>
              <w:top w:val="nil"/>
              <w:left w:val="nil"/>
              <w:bottom w:val="nil"/>
              <w:right w:val="nil"/>
            </w:tcBorders>
            <w:shd w:val="clear" w:color="auto" w:fill="auto"/>
            <w:noWrap/>
            <w:vAlign w:val="center"/>
          </w:tcPr>
          <w:p w14:paraId="221E7C84" w14:textId="77777777" w:rsidR="00EE20E2" w:rsidRPr="002715FC" w:rsidRDefault="00EE20E2" w:rsidP="00EE20E2">
            <w:pPr>
              <w:spacing w:after="0" w:line="360" w:lineRule="auto"/>
              <w:rPr>
                <w:rFonts w:ascii="Calibri" w:eastAsia="Times New Roman" w:hAnsi="Calibri" w:cs="Times New Roman"/>
                <w:color w:val="000000"/>
                <w:sz w:val="18"/>
                <w:szCs w:val="16"/>
              </w:rPr>
            </w:pPr>
          </w:p>
        </w:tc>
        <w:tc>
          <w:tcPr>
            <w:tcW w:w="5103" w:type="dxa"/>
            <w:tcBorders>
              <w:top w:val="nil"/>
              <w:left w:val="single" w:sz="8" w:space="0" w:color="auto"/>
              <w:bottom w:val="single" w:sz="8" w:space="0" w:color="auto"/>
              <w:right w:val="single" w:sz="8" w:space="0" w:color="auto"/>
            </w:tcBorders>
            <w:shd w:val="clear" w:color="000000" w:fill="FFFFFF"/>
            <w:vAlign w:val="center"/>
          </w:tcPr>
          <w:p w14:paraId="069B9B24" w14:textId="77777777" w:rsidR="00EE20E2" w:rsidRPr="00AF35D8" w:rsidRDefault="00EE20E2" w:rsidP="00EE20E2">
            <w:pPr>
              <w:spacing w:after="0" w:line="336" w:lineRule="auto"/>
              <w:rPr>
                <w:rFonts w:ascii="Arial" w:eastAsia="Times New Roman" w:hAnsi="Arial" w:cs="Arial"/>
                <w:b/>
                <w:bCs/>
                <w:sz w:val="18"/>
                <w:szCs w:val="16"/>
              </w:rPr>
            </w:pPr>
            <w:r w:rsidRPr="00AF35D8">
              <w:rPr>
                <w:rFonts w:ascii="Arial" w:eastAsia="Times New Roman" w:hAnsi="Arial" w:cs="Arial"/>
                <w:b/>
                <w:bCs/>
                <w:sz w:val="18"/>
                <w:szCs w:val="16"/>
              </w:rPr>
              <w:t xml:space="preserve">Einsatz des Mathematik-Programmes </w:t>
            </w:r>
            <w:proofErr w:type="spellStart"/>
            <w:r w:rsidRPr="00AF35D8">
              <w:rPr>
                <w:rFonts w:ascii="Arial" w:eastAsia="Times New Roman" w:hAnsi="Arial" w:cs="Arial"/>
                <w:b/>
                <w:bCs/>
                <w:i/>
                <w:sz w:val="18"/>
                <w:szCs w:val="16"/>
              </w:rPr>
              <w:t>Mathematica</w:t>
            </w:r>
            <w:proofErr w:type="spellEnd"/>
            <w:r w:rsidRPr="00AF35D8">
              <w:rPr>
                <w:rFonts w:ascii="Arial" w:eastAsia="Times New Roman" w:hAnsi="Arial" w:cs="Arial"/>
                <w:b/>
                <w:bCs/>
                <w:sz w:val="18"/>
                <w:szCs w:val="16"/>
              </w:rPr>
              <w:t xml:space="preserve"> zur Lösung von Problemen aus der Ingenieurspraxis</w:t>
            </w:r>
          </w:p>
          <w:p w14:paraId="1A9B569F" w14:textId="77777777" w:rsidR="00EE20E2" w:rsidRPr="00AF35D8" w:rsidRDefault="00EE20E2" w:rsidP="00EE20E2">
            <w:pPr>
              <w:spacing w:after="0" w:line="336" w:lineRule="auto"/>
              <w:rPr>
                <w:rFonts w:ascii="Arial" w:eastAsia="Times New Roman" w:hAnsi="Arial" w:cs="Arial"/>
                <w:bCs/>
                <w:sz w:val="18"/>
                <w:szCs w:val="16"/>
              </w:rPr>
            </w:pPr>
            <w:r w:rsidRPr="00AF35D8">
              <w:rPr>
                <w:rFonts w:ascii="Arial" w:eastAsia="Times New Roman" w:hAnsi="Arial" w:cs="Arial"/>
                <w:bCs/>
                <w:sz w:val="18"/>
                <w:szCs w:val="16"/>
              </w:rPr>
              <w:t>Achhammer</w:t>
            </w:r>
          </w:p>
        </w:tc>
        <w:tc>
          <w:tcPr>
            <w:tcW w:w="1701" w:type="dxa"/>
            <w:tcBorders>
              <w:top w:val="nil"/>
              <w:left w:val="nil"/>
              <w:bottom w:val="single" w:sz="8" w:space="0" w:color="000000"/>
              <w:right w:val="single" w:sz="8" w:space="0" w:color="000000"/>
            </w:tcBorders>
            <w:vAlign w:val="center"/>
          </w:tcPr>
          <w:p w14:paraId="5456E17C"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24153614" w14:textId="77777777" w:rsidR="00EE20E2" w:rsidRPr="00AF35D8" w:rsidRDefault="00EE20E2" w:rsidP="00EE20E2">
            <w:pPr>
              <w:spacing w:after="0" w:line="336" w:lineRule="auto"/>
              <w:jc w:val="center"/>
              <w:rPr>
                <w:rFonts w:ascii="Arial" w:eastAsia="Times New Roman" w:hAnsi="Arial" w:cs="Arial"/>
                <w:sz w:val="18"/>
                <w:szCs w:val="16"/>
              </w:rPr>
            </w:pPr>
            <w:r w:rsidRPr="00AF35D8">
              <w:rPr>
                <w:rFonts w:ascii="Arial" w:eastAsia="Times New Roman" w:hAnsi="Arial" w:cs="Arial"/>
                <w:sz w:val="18"/>
                <w:szCs w:val="16"/>
              </w:rPr>
              <w:t>4</w:t>
            </w:r>
          </w:p>
        </w:tc>
      </w:tr>
    </w:tbl>
    <w:p w14:paraId="1DFF7120" w14:textId="571E1022" w:rsidR="00084BBB" w:rsidRDefault="00084BBB"/>
    <w:tbl>
      <w:tblPr>
        <w:tblW w:w="8942" w:type="dxa"/>
        <w:tblInd w:w="59" w:type="dxa"/>
        <w:tblLayout w:type="fixed"/>
        <w:tblCellMar>
          <w:left w:w="70" w:type="dxa"/>
          <w:right w:w="70" w:type="dxa"/>
        </w:tblCellMar>
        <w:tblLook w:val="04A0" w:firstRow="1" w:lastRow="0" w:firstColumn="1" w:lastColumn="0" w:noHBand="0" w:noVBand="1"/>
      </w:tblPr>
      <w:tblGrid>
        <w:gridCol w:w="1004"/>
        <w:gridCol w:w="4961"/>
        <w:gridCol w:w="72"/>
        <w:gridCol w:w="1771"/>
        <w:gridCol w:w="1134"/>
      </w:tblGrid>
      <w:tr w:rsidR="00084BBB" w14:paraId="2DFF55E5" w14:textId="77777777" w:rsidTr="00084BBB">
        <w:trPr>
          <w:trHeight w:val="465"/>
        </w:trPr>
        <w:tc>
          <w:tcPr>
            <w:tcW w:w="1004" w:type="dxa"/>
            <w:tcBorders>
              <w:top w:val="nil"/>
              <w:left w:val="nil"/>
              <w:right w:val="nil"/>
            </w:tcBorders>
            <w:shd w:val="clear" w:color="auto" w:fill="auto"/>
            <w:noWrap/>
            <w:vAlign w:val="center"/>
            <w:hideMark/>
          </w:tcPr>
          <w:p w14:paraId="3ECDE553" w14:textId="77777777" w:rsidR="00084BBB" w:rsidRPr="002715FC" w:rsidRDefault="00084BBB" w:rsidP="00084BBB">
            <w:pPr>
              <w:spacing w:after="0" w:line="360" w:lineRule="auto"/>
              <w:rPr>
                <w:rFonts w:ascii="Calibri" w:eastAsia="Times New Roman" w:hAnsi="Calibri" w:cs="Times New Roman"/>
                <w:color w:val="000000"/>
                <w:sz w:val="18"/>
                <w:szCs w:val="16"/>
              </w:rPr>
            </w:pPr>
          </w:p>
        </w:tc>
        <w:tc>
          <w:tcPr>
            <w:tcW w:w="4961"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BE37DC3" w14:textId="77777777" w:rsidR="00084BBB" w:rsidRPr="002715FC" w:rsidRDefault="00084BBB" w:rsidP="00084BBB">
            <w:pPr>
              <w:spacing w:after="0" w:line="24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Module/Fachgebiete</w:t>
            </w:r>
          </w:p>
        </w:tc>
        <w:tc>
          <w:tcPr>
            <w:tcW w:w="1843" w:type="dxa"/>
            <w:gridSpan w:val="2"/>
            <w:tcBorders>
              <w:top w:val="single" w:sz="8" w:space="0" w:color="auto"/>
              <w:left w:val="nil"/>
              <w:bottom w:val="single" w:sz="8" w:space="0" w:color="000000"/>
              <w:right w:val="single" w:sz="8" w:space="0" w:color="000000"/>
            </w:tcBorders>
            <w:shd w:val="clear" w:color="000000" w:fill="C0C0C0"/>
            <w:vAlign w:val="center"/>
          </w:tcPr>
          <w:p w14:paraId="615C8F29"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36ECF255" w14:textId="77777777" w:rsidR="00084BBB" w:rsidRPr="002715FC"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Art</w:t>
            </w:r>
            <w:r>
              <w:rPr>
                <w:rFonts w:ascii="Arial" w:eastAsia="Times New Roman" w:hAnsi="Arial" w:cs="Arial"/>
                <w:b/>
                <w:color w:val="000000"/>
                <w:sz w:val="18"/>
                <w:szCs w:val="16"/>
              </w:rPr>
              <w:br/>
              <w:t>Anzahl Gruppen</w:t>
            </w:r>
          </w:p>
        </w:tc>
        <w:tc>
          <w:tcPr>
            <w:tcW w:w="1134" w:type="dxa"/>
            <w:tcBorders>
              <w:top w:val="single" w:sz="8" w:space="0" w:color="auto"/>
              <w:left w:val="nil"/>
              <w:bottom w:val="single" w:sz="8" w:space="0" w:color="000000"/>
              <w:right w:val="single" w:sz="8" w:space="0" w:color="000000"/>
            </w:tcBorders>
            <w:shd w:val="clear" w:color="000000" w:fill="C0C0C0"/>
            <w:vAlign w:val="center"/>
          </w:tcPr>
          <w:p w14:paraId="3B1989EF"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TWS</w:t>
            </w:r>
          </w:p>
          <w:p w14:paraId="5DCD749B" w14:textId="77777777" w:rsidR="00084BBB" w:rsidRDefault="00084BBB" w:rsidP="00084BBB">
            <w:pPr>
              <w:spacing w:after="0" w:line="24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gesamt</w:t>
            </w:r>
          </w:p>
        </w:tc>
      </w:tr>
      <w:tr w:rsidR="004A34D2" w:rsidRPr="002715FC" w14:paraId="7981D66B" w14:textId="77777777" w:rsidTr="0061773E">
        <w:trPr>
          <w:trHeight w:val="110"/>
        </w:trPr>
        <w:tc>
          <w:tcPr>
            <w:tcW w:w="1004" w:type="dxa"/>
            <w:tcBorders>
              <w:top w:val="nil"/>
              <w:left w:val="nil"/>
              <w:bottom w:val="single" w:sz="8" w:space="0" w:color="auto"/>
              <w:right w:val="nil"/>
            </w:tcBorders>
            <w:shd w:val="clear" w:color="auto" w:fill="auto"/>
            <w:noWrap/>
            <w:vAlign w:val="center"/>
            <w:hideMark/>
          </w:tcPr>
          <w:p w14:paraId="0E9FDA3D" w14:textId="77777777" w:rsidR="004A34D2" w:rsidRPr="002715FC" w:rsidRDefault="004A34D2" w:rsidP="004A34D2">
            <w:pPr>
              <w:spacing w:after="0" w:line="360" w:lineRule="auto"/>
              <w:rPr>
                <w:rFonts w:ascii="Calibri" w:eastAsia="Times New Roman" w:hAnsi="Calibri" w:cs="Times New Roman"/>
                <w:color w:val="000000"/>
                <w:sz w:val="18"/>
                <w:szCs w:val="16"/>
              </w:rPr>
            </w:pPr>
          </w:p>
        </w:tc>
        <w:tc>
          <w:tcPr>
            <w:tcW w:w="5033" w:type="dxa"/>
            <w:gridSpan w:val="2"/>
            <w:tcBorders>
              <w:top w:val="nil"/>
              <w:left w:val="single" w:sz="8" w:space="0" w:color="auto"/>
              <w:bottom w:val="single" w:sz="8" w:space="0" w:color="auto"/>
              <w:right w:val="single" w:sz="8" w:space="0" w:color="auto"/>
            </w:tcBorders>
            <w:shd w:val="clear" w:color="auto" w:fill="auto"/>
            <w:vAlign w:val="center"/>
            <w:hideMark/>
          </w:tcPr>
          <w:p w14:paraId="25840A9D" w14:textId="0204DE16" w:rsidR="004A34D2" w:rsidRPr="00AF35D8" w:rsidRDefault="004A34D2" w:rsidP="004A34D2">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Betriebswirtschaftslehre</w:t>
            </w:r>
            <w:r w:rsidRPr="00AF35D8">
              <w:rPr>
                <w:rFonts w:ascii="Arial" w:eastAsia="Times New Roman" w:hAnsi="Arial" w:cs="Arial"/>
                <w:b/>
                <w:bCs/>
                <w:sz w:val="18"/>
                <w:szCs w:val="16"/>
              </w:rPr>
              <w:br/>
            </w:r>
            <w:r w:rsidRPr="00AF35D8">
              <w:rPr>
                <w:rFonts w:ascii="Arial" w:eastAsia="Times New Roman" w:hAnsi="Arial" w:cs="Arial"/>
                <w:bCs/>
                <w:sz w:val="18"/>
                <w:szCs w:val="16"/>
              </w:rPr>
              <w:t>Sargl</w:t>
            </w:r>
          </w:p>
        </w:tc>
        <w:tc>
          <w:tcPr>
            <w:tcW w:w="1771" w:type="dxa"/>
            <w:tcBorders>
              <w:top w:val="nil"/>
              <w:left w:val="nil"/>
              <w:bottom w:val="single" w:sz="8" w:space="0" w:color="000000"/>
              <w:right w:val="single" w:sz="8" w:space="0" w:color="000000"/>
            </w:tcBorders>
            <w:shd w:val="clear" w:color="auto" w:fill="auto"/>
            <w:vAlign w:val="center"/>
          </w:tcPr>
          <w:p w14:paraId="5597E234" w14:textId="77777777" w:rsidR="004A34D2" w:rsidRPr="00AF35D8" w:rsidRDefault="004A34D2" w:rsidP="004A34D2">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3V+1Ü</w:t>
            </w:r>
          </w:p>
        </w:tc>
        <w:tc>
          <w:tcPr>
            <w:tcW w:w="1134" w:type="dxa"/>
            <w:tcBorders>
              <w:top w:val="nil"/>
              <w:left w:val="nil"/>
              <w:bottom w:val="single" w:sz="8" w:space="0" w:color="000000"/>
              <w:right w:val="single" w:sz="8" w:space="0" w:color="000000"/>
            </w:tcBorders>
            <w:shd w:val="clear" w:color="auto" w:fill="auto"/>
            <w:vAlign w:val="center"/>
          </w:tcPr>
          <w:p w14:paraId="3ECDD56F" w14:textId="77777777" w:rsidR="004A34D2" w:rsidRPr="00AF35D8" w:rsidRDefault="004A34D2" w:rsidP="004A34D2">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4A34D2" w:rsidRPr="002715FC" w14:paraId="26BA3373" w14:textId="77777777" w:rsidTr="0061773E">
        <w:trPr>
          <w:trHeight w:val="184"/>
        </w:trPr>
        <w:tc>
          <w:tcPr>
            <w:tcW w:w="1004"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050BB193" w14:textId="77777777" w:rsidR="004A34D2" w:rsidRPr="002715FC" w:rsidRDefault="004A34D2" w:rsidP="004A34D2">
            <w:pPr>
              <w:spacing w:after="0" w:line="36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BA WT</w:t>
            </w:r>
          </w:p>
        </w:tc>
        <w:tc>
          <w:tcPr>
            <w:tcW w:w="5033" w:type="dxa"/>
            <w:gridSpan w:val="2"/>
            <w:tcBorders>
              <w:top w:val="nil"/>
              <w:left w:val="nil"/>
              <w:bottom w:val="single" w:sz="8" w:space="0" w:color="auto"/>
              <w:right w:val="single" w:sz="8" w:space="0" w:color="auto"/>
            </w:tcBorders>
            <w:shd w:val="clear" w:color="000000" w:fill="FFFFFF"/>
            <w:vAlign w:val="center"/>
            <w:hideMark/>
          </w:tcPr>
          <w:p w14:paraId="2CA7FAB1" w14:textId="77777777" w:rsidR="004A34D2" w:rsidRPr="00AF35D8" w:rsidRDefault="004A34D2" w:rsidP="004A34D2">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BWL für Wehrtechnikingenieure</w:t>
            </w:r>
          </w:p>
          <w:p w14:paraId="43492B2C" w14:textId="77777777" w:rsidR="004A34D2" w:rsidRPr="00AF35D8" w:rsidRDefault="004A34D2" w:rsidP="004A34D2">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Sargl</w:t>
            </w:r>
          </w:p>
        </w:tc>
        <w:tc>
          <w:tcPr>
            <w:tcW w:w="1771" w:type="dxa"/>
            <w:tcBorders>
              <w:top w:val="nil"/>
              <w:left w:val="nil"/>
              <w:bottom w:val="single" w:sz="8" w:space="0" w:color="000000"/>
              <w:right w:val="single" w:sz="8" w:space="0" w:color="000000"/>
            </w:tcBorders>
            <w:vAlign w:val="center"/>
          </w:tcPr>
          <w:p w14:paraId="690A0CC6" w14:textId="77777777" w:rsidR="004A34D2" w:rsidRPr="00AF35D8" w:rsidRDefault="004A34D2" w:rsidP="004A34D2">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4199074F" w14:textId="77777777" w:rsidR="004A34D2" w:rsidRPr="00AF35D8" w:rsidRDefault="004A34D2" w:rsidP="004A34D2">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36ED5" w:rsidRPr="002715FC" w14:paraId="499D3927" w14:textId="77777777" w:rsidTr="00864861">
        <w:trPr>
          <w:trHeight w:val="116"/>
        </w:trPr>
        <w:tc>
          <w:tcPr>
            <w:tcW w:w="1004" w:type="dxa"/>
            <w:tcBorders>
              <w:top w:val="single" w:sz="4"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68617D9A" w14:textId="77777777" w:rsidR="00E36ED5" w:rsidRPr="002715FC" w:rsidRDefault="00E36ED5" w:rsidP="00E36ED5">
            <w:pPr>
              <w:spacing w:after="0" w:line="36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MA CAE</w:t>
            </w:r>
          </w:p>
        </w:tc>
        <w:tc>
          <w:tcPr>
            <w:tcW w:w="4961" w:type="dxa"/>
            <w:tcBorders>
              <w:top w:val="nil"/>
              <w:left w:val="nil"/>
              <w:bottom w:val="single" w:sz="8" w:space="0" w:color="auto"/>
              <w:right w:val="single" w:sz="8" w:space="0" w:color="auto"/>
            </w:tcBorders>
            <w:shd w:val="clear" w:color="000000" w:fill="FFFFFF"/>
            <w:vAlign w:val="center"/>
            <w:hideMark/>
          </w:tcPr>
          <w:p w14:paraId="7F1C77F9"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Höhere Mathematik (Angewandte Mathematik für das Engineering, Fortgeschrittene Mathematische Methoden, Wahrscheinlichkeitsrechnung)</w:t>
            </w:r>
          </w:p>
          <w:p w14:paraId="02339567"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Achhammer, Babel, Rudolph, Strösser, Sturm</w:t>
            </w:r>
          </w:p>
        </w:tc>
        <w:tc>
          <w:tcPr>
            <w:tcW w:w="1843" w:type="dxa"/>
            <w:gridSpan w:val="2"/>
            <w:tcBorders>
              <w:top w:val="nil"/>
              <w:left w:val="nil"/>
              <w:bottom w:val="single" w:sz="8" w:space="0" w:color="000000"/>
              <w:right w:val="single" w:sz="8" w:space="0" w:color="000000"/>
            </w:tcBorders>
            <w:vAlign w:val="center"/>
          </w:tcPr>
          <w:p w14:paraId="0FF75355"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2x10V/Ü</w:t>
            </w:r>
          </w:p>
        </w:tc>
        <w:tc>
          <w:tcPr>
            <w:tcW w:w="1134" w:type="dxa"/>
            <w:tcBorders>
              <w:top w:val="nil"/>
              <w:left w:val="nil"/>
              <w:bottom w:val="single" w:sz="8" w:space="0" w:color="000000"/>
              <w:right w:val="single" w:sz="8" w:space="0" w:color="000000"/>
            </w:tcBorders>
            <w:vAlign w:val="center"/>
          </w:tcPr>
          <w:p w14:paraId="1E449F3A"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20</w:t>
            </w:r>
          </w:p>
        </w:tc>
      </w:tr>
      <w:tr w:rsidR="00E36ED5" w:rsidRPr="002715FC" w14:paraId="24160938" w14:textId="77777777" w:rsidTr="00864861">
        <w:trPr>
          <w:trHeight w:val="190"/>
        </w:trPr>
        <w:tc>
          <w:tcPr>
            <w:tcW w:w="1004" w:type="dxa"/>
            <w:tcBorders>
              <w:top w:val="nil"/>
              <w:left w:val="nil"/>
              <w:bottom w:val="nil"/>
              <w:right w:val="nil"/>
            </w:tcBorders>
            <w:shd w:val="clear" w:color="auto" w:fill="auto"/>
            <w:noWrap/>
            <w:vAlign w:val="center"/>
          </w:tcPr>
          <w:p w14:paraId="2FA67924" w14:textId="77777777" w:rsidR="00E36ED5" w:rsidRPr="002715FC" w:rsidRDefault="00E36ED5" w:rsidP="00E36ED5">
            <w:pPr>
              <w:spacing w:after="0" w:line="360" w:lineRule="auto"/>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tcPr>
          <w:p w14:paraId="20822A1B"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Statistische Qualitätskontrolle</w:t>
            </w:r>
          </w:p>
          <w:p w14:paraId="3C9600FC"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Rudolph</w:t>
            </w:r>
          </w:p>
        </w:tc>
        <w:tc>
          <w:tcPr>
            <w:tcW w:w="1843" w:type="dxa"/>
            <w:gridSpan w:val="2"/>
            <w:tcBorders>
              <w:top w:val="nil"/>
              <w:left w:val="nil"/>
              <w:bottom w:val="single" w:sz="8" w:space="0" w:color="000000"/>
              <w:right w:val="single" w:sz="8" w:space="0" w:color="000000"/>
            </w:tcBorders>
            <w:vAlign w:val="center"/>
          </w:tcPr>
          <w:p w14:paraId="61B09FB5"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4FEBCCA0"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36ED5" w:rsidRPr="002715FC" w14:paraId="112CBBD4" w14:textId="77777777" w:rsidTr="00864861">
        <w:trPr>
          <w:trHeight w:val="190"/>
        </w:trPr>
        <w:tc>
          <w:tcPr>
            <w:tcW w:w="1004" w:type="dxa"/>
            <w:tcBorders>
              <w:top w:val="nil"/>
              <w:left w:val="nil"/>
              <w:bottom w:val="nil"/>
              <w:right w:val="nil"/>
            </w:tcBorders>
            <w:shd w:val="clear" w:color="auto" w:fill="auto"/>
            <w:noWrap/>
            <w:vAlign w:val="center"/>
            <w:hideMark/>
          </w:tcPr>
          <w:p w14:paraId="7C6C5CD1" w14:textId="77777777" w:rsidR="00E36ED5" w:rsidRPr="002715FC" w:rsidRDefault="00E36ED5" w:rsidP="00E36ED5">
            <w:pPr>
              <w:spacing w:after="0" w:line="360" w:lineRule="auto"/>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hideMark/>
          </w:tcPr>
          <w:p w14:paraId="6431B5F6"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Versuchsplanung</w:t>
            </w:r>
          </w:p>
          <w:p w14:paraId="621E77E8"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Rudolph</w:t>
            </w:r>
          </w:p>
        </w:tc>
        <w:tc>
          <w:tcPr>
            <w:tcW w:w="1843" w:type="dxa"/>
            <w:gridSpan w:val="2"/>
            <w:tcBorders>
              <w:top w:val="nil"/>
              <w:left w:val="nil"/>
              <w:bottom w:val="single" w:sz="8" w:space="0" w:color="000000"/>
              <w:right w:val="single" w:sz="8" w:space="0" w:color="000000"/>
            </w:tcBorders>
            <w:vAlign w:val="center"/>
          </w:tcPr>
          <w:p w14:paraId="45EADB71"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4V/Ü</w:t>
            </w:r>
          </w:p>
        </w:tc>
        <w:tc>
          <w:tcPr>
            <w:tcW w:w="1134" w:type="dxa"/>
            <w:tcBorders>
              <w:top w:val="nil"/>
              <w:left w:val="nil"/>
              <w:bottom w:val="single" w:sz="8" w:space="0" w:color="000000"/>
              <w:right w:val="single" w:sz="8" w:space="0" w:color="000000"/>
            </w:tcBorders>
            <w:vAlign w:val="center"/>
          </w:tcPr>
          <w:p w14:paraId="5DF167EC"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4</w:t>
            </w:r>
          </w:p>
        </w:tc>
      </w:tr>
      <w:tr w:rsidR="00E36ED5" w:rsidRPr="002715FC" w14:paraId="448EED0F" w14:textId="77777777" w:rsidTr="00864861">
        <w:trPr>
          <w:trHeight w:val="264"/>
        </w:trPr>
        <w:tc>
          <w:tcPr>
            <w:tcW w:w="1004" w:type="dxa"/>
            <w:tcBorders>
              <w:top w:val="nil"/>
              <w:left w:val="nil"/>
              <w:bottom w:val="nil"/>
              <w:right w:val="nil"/>
            </w:tcBorders>
            <w:shd w:val="clear" w:color="auto" w:fill="auto"/>
            <w:noWrap/>
            <w:vAlign w:val="center"/>
            <w:hideMark/>
          </w:tcPr>
          <w:p w14:paraId="7C2E677D" w14:textId="77777777" w:rsidR="00E36ED5" w:rsidRPr="002715FC" w:rsidRDefault="00E36ED5" w:rsidP="00E36ED5">
            <w:pPr>
              <w:spacing w:after="0" w:line="360" w:lineRule="auto"/>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hideMark/>
          </w:tcPr>
          <w:p w14:paraId="1B451E73"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CAD</w:t>
            </w:r>
          </w:p>
          <w:p w14:paraId="45ADD4F4"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Babel</w:t>
            </w:r>
          </w:p>
        </w:tc>
        <w:tc>
          <w:tcPr>
            <w:tcW w:w="1843" w:type="dxa"/>
            <w:gridSpan w:val="2"/>
            <w:tcBorders>
              <w:top w:val="nil"/>
              <w:left w:val="nil"/>
              <w:bottom w:val="single" w:sz="8" w:space="0" w:color="000000"/>
              <w:right w:val="single" w:sz="8" w:space="0" w:color="000000"/>
            </w:tcBorders>
            <w:vAlign w:val="center"/>
          </w:tcPr>
          <w:p w14:paraId="38CF70CE"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2SU</w:t>
            </w:r>
          </w:p>
        </w:tc>
        <w:tc>
          <w:tcPr>
            <w:tcW w:w="1134" w:type="dxa"/>
            <w:tcBorders>
              <w:top w:val="nil"/>
              <w:left w:val="nil"/>
              <w:bottom w:val="single" w:sz="8" w:space="0" w:color="000000"/>
              <w:right w:val="single" w:sz="8" w:space="0" w:color="000000"/>
            </w:tcBorders>
            <w:vAlign w:val="center"/>
          </w:tcPr>
          <w:p w14:paraId="0927525A"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2</w:t>
            </w:r>
          </w:p>
        </w:tc>
      </w:tr>
      <w:tr w:rsidR="00E36ED5" w:rsidRPr="002715FC" w14:paraId="6EB9DB83" w14:textId="77777777" w:rsidTr="00864861">
        <w:trPr>
          <w:trHeight w:val="112"/>
        </w:trPr>
        <w:tc>
          <w:tcPr>
            <w:tcW w:w="1004" w:type="dxa"/>
            <w:tcBorders>
              <w:top w:val="nil"/>
              <w:left w:val="nil"/>
              <w:right w:val="nil"/>
            </w:tcBorders>
            <w:shd w:val="clear" w:color="auto" w:fill="auto"/>
            <w:noWrap/>
            <w:vAlign w:val="center"/>
          </w:tcPr>
          <w:p w14:paraId="3A29324A" w14:textId="77777777" w:rsidR="00E36ED5" w:rsidRPr="002715FC" w:rsidRDefault="00E36ED5" w:rsidP="00E36ED5">
            <w:pPr>
              <w:spacing w:after="0" w:line="360" w:lineRule="auto"/>
              <w:jc w:val="center"/>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tcPr>
          <w:p w14:paraId="597B128E"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Grafische Benutzeroberflächen</w:t>
            </w:r>
          </w:p>
          <w:p w14:paraId="6183AAF9"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Finsterwalder</w:t>
            </w:r>
          </w:p>
        </w:tc>
        <w:tc>
          <w:tcPr>
            <w:tcW w:w="1843" w:type="dxa"/>
            <w:gridSpan w:val="2"/>
            <w:tcBorders>
              <w:top w:val="nil"/>
              <w:left w:val="nil"/>
              <w:bottom w:val="single" w:sz="8" w:space="0" w:color="000000"/>
              <w:right w:val="single" w:sz="8" w:space="0" w:color="000000"/>
            </w:tcBorders>
            <w:vAlign w:val="center"/>
          </w:tcPr>
          <w:p w14:paraId="1343070C"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0D72231E"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w:t>
            </w:r>
          </w:p>
        </w:tc>
      </w:tr>
      <w:tr w:rsidR="00E36ED5" w:rsidRPr="002715FC" w14:paraId="60671D9E" w14:textId="77777777" w:rsidTr="00864861">
        <w:trPr>
          <w:trHeight w:val="112"/>
        </w:trPr>
        <w:tc>
          <w:tcPr>
            <w:tcW w:w="1004" w:type="dxa"/>
            <w:tcBorders>
              <w:top w:val="nil"/>
              <w:left w:val="nil"/>
              <w:right w:val="nil"/>
            </w:tcBorders>
            <w:shd w:val="clear" w:color="auto" w:fill="auto"/>
            <w:noWrap/>
            <w:vAlign w:val="center"/>
          </w:tcPr>
          <w:p w14:paraId="6B271178" w14:textId="77777777" w:rsidR="00E36ED5" w:rsidRPr="002715FC" w:rsidRDefault="00E36ED5" w:rsidP="00E36ED5">
            <w:pPr>
              <w:spacing w:after="0" w:line="360" w:lineRule="auto"/>
              <w:jc w:val="center"/>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tcPr>
          <w:p w14:paraId="54D6238D" w14:textId="77777777" w:rsidR="00E36ED5" w:rsidRPr="00AF35D8" w:rsidRDefault="00E36ED5" w:rsidP="00E36ED5">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Algorithmen und Datenstrukturen in C++</w:t>
            </w:r>
          </w:p>
          <w:p w14:paraId="361EB4E9" w14:textId="77777777" w:rsidR="00E36ED5" w:rsidRPr="00AF35D8" w:rsidRDefault="00E36ED5" w:rsidP="00E36ED5">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Finsterwalder</w:t>
            </w:r>
          </w:p>
        </w:tc>
        <w:tc>
          <w:tcPr>
            <w:tcW w:w="1843" w:type="dxa"/>
            <w:gridSpan w:val="2"/>
            <w:tcBorders>
              <w:top w:val="nil"/>
              <w:left w:val="nil"/>
              <w:bottom w:val="single" w:sz="8" w:space="0" w:color="000000"/>
              <w:right w:val="single" w:sz="8" w:space="0" w:color="000000"/>
            </w:tcBorders>
            <w:vAlign w:val="center"/>
          </w:tcPr>
          <w:p w14:paraId="530F1C92"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05C7E349" w14:textId="77777777" w:rsidR="00E36ED5" w:rsidRPr="00AF35D8" w:rsidRDefault="00E36ED5" w:rsidP="00E36ED5">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3</w:t>
            </w:r>
          </w:p>
        </w:tc>
      </w:tr>
      <w:tr w:rsidR="00E37186" w:rsidRPr="002715FC" w14:paraId="6A2AE05E" w14:textId="77777777" w:rsidTr="00864861">
        <w:trPr>
          <w:trHeight w:val="112"/>
        </w:trPr>
        <w:tc>
          <w:tcPr>
            <w:tcW w:w="1004" w:type="dxa"/>
            <w:tcBorders>
              <w:top w:val="nil"/>
              <w:left w:val="nil"/>
              <w:right w:val="nil"/>
            </w:tcBorders>
            <w:shd w:val="clear" w:color="auto" w:fill="auto"/>
            <w:noWrap/>
            <w:vAlign w:val="center"/>
            <w:hideMark/>
          </w:tcPr>
          <w:p w14:paraId="6EE815C8" w14:textId="77777777" w:rsidR="00E37186" w:rsidRPr="002715FC" w:rsidRDefault="00E37186" w:rsidP="00E37186">
            <w:pPr>
              <w:spacing w:after="0" w:line="360" w:lineRule="auto"/>
              <w:jc w:val="center"/>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hideMark/>
          </w:tcPr>
          <w:p w14:paraId="7AEFBA1A" w14:textId="77777777" w:rsidR="00E37186" w:rsidRPr="00E37186" w:rsidRDefault="00E37186" w:rsidP="00E37186">
            <w:pPr>
              <w:spacing w:after="0" w:line="360" w:lineRule="auto"/>
              <w:rPr>
                <w:rFonts w:ascii="Arial" w:eastAsia="Times New Roman" w:hAnsi="Arial" w:cs="Arial"/>
                <w:b/>
                <w:bCs/>
                <w:sz w:val="18"/>
                <w:szCs w:val="16"/>
              </w:rPr>
            </w:pPr>
            <w:r w:rsidRPr="00E37186">
              <w:rPr>
                <w:rFonts w:ascii="Arial" w:eastAsia="Times New Roman" w:hAnsi="Arial" w:cs="Arial"/>
                <w:b/>
                <w:bCs/>
                <w:sz w:val="18"/>
                <w:szCs w:val="16"/>
              </w:rPr>
              <w:t>Vom Ansatz zum Einsatz: Angewandte Mathematik</w:t>
            </w:r>
          </w:p>
          <w:p w14:paraId="6CE3F1AD" w14:textId="59C382BC" w:rsidR="00E37186" w:rsidRPr="00E37186" w:rsidRDefault="00E37186" w:rsidP="00E37186">
            <w:pPr>
              <w:spacing w:after="0" w:line="360" w:lineRule="auto"/>
              <w:rPr>
                <w:rFonts w:ascii="Arial" w:eastAsia="Times New Roman" w:hAnsi="Arial" w:cs="Arial"/>
                <w:bCs/>
                <w:sz w:val="18"/>
                <w:szCs w:val="16"/>
              </w:rPr>
            </w:pPr>
            <w:r w:rsidRPr="00E37186">
              <w:rPr>
                <w:rFonts w:ascii="Arial" w:eastAsia="Times New Roman" w:hAnsi="Arial" w:cs="Arial"/>
                <w:bCs/>
                <w:sz w:val="18"/>
                <w:szCs w:val="16"/>
              </w:rPr>
              <w:t>Strösser</w:t>
            </w:r>
          </w:p>
        </w:tc>
        <w:tc>
          <w:tcPr>
            <w:tcW w:w="1843" w:type="dxa"/>
            <w:gridSpan w:val="2"/>
            <w:tcBorders>
              <w:top w:val="nil"/>
              <w:left w:val="nil"/>
              <w:bottom w:val="single" w:sz="8" w:space="0" w:color="000000"/>
              <w:right w:val="single" w:sz="8" w:space="0" w:color="000000"/>
            </w:tcBorders>
            <w:vAlign w:val="center"/>
          </w:tcPr>
          <w:p w14:paraId="7FBB63CB" w14:textId="633523E6" w:rsidR="00E37186" w:rsidRPr="00E37186" w:rsidRDefault="00E37186" w:rsidP="00E37186">
            <w:pPr>
              <w:spacing w:after="0" w:line="360" w:lineRule="auto"/>
              <w:jc w:val="center"/>
              <w:rPr>
                <w:rFonts w:ascii="Arial" w:eastAsia="Times New Roman" w:hAnsi="Arial" w:cs="Arial"/>
                <w:sz w:val="18"/>
                <w:szCs w:val="16"/>
              </w:rPr>
            </w:pPr>
            <w:r w:rsidRPr="00E37186">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52F05CF4" w14:textId="3E159A09" w:rsidR="00E37186" w:rsidRPr="00E37186" w:rsidRDefault="00E37186" w:rsidP="00E37186">
            <w:pPr>
              <w:spacing w:after="0" w:line="360" w:lineRule="auto"/>
              <w:jc w:val="center"/>
              <w:rPr>
                <w:rFonts w:ascii="Arial" w:eastAsia="Times New Roman" w:hAnsi="Arial" w:cs="Arial"/>
                <w:sz w:val="18"/>
                <w:szCs w:val="16"/>
              </w:rPr>
            </w:pPr>
            <w:r w:rsidRPr="00E37186">
              <w:rPr>
                <w:rFonts w:ascii="Arial" w:eastAsia="Times New Roman" w:hAnsi="Arial" w:cs="Arial"/>
                <w:sz w:val="18"/>
                <w:szCs w:val="16"/>
              </w:rPr>
              <w:t>3</w:t>
            </w:r>
          </w:p>
        </w:tc>
      </w:tr>
      <w:tr w:rsidR="00E37186" w:rsidRPr="002715FC" w14:paraId="1B6DC5E4" w14:textId="77777777" w:rsidTr="00864861">
        <w:trPr>
          <w:trHeight w:val="112"/>
        </w:trPr>
        <w:tc>
          <w:tcPr>
            <w:tcW w:w="1004" w:type="dxa"/>
            <w:tcBorders>
              <w:top w:val="nil"/>
              <w:left w:val="nil"/>
              <w:right w:val="nil"/>
            </w:tcBorders>
            <w:shd w:val="clear" w:color="auto" w:fill="auto"/>
            <w:noWrap/>
            <w:vAlign w:val="center"/>
          </w:tcPr>
          <w:p w14:paraId="21A9D30A" w14:textId="77777777" w:rsidR="00E37186" w:rsidRPr="002715FC" w:rsidRDefault="00E37186" w:rsidP="00E37186">
            <w:pPr>
              <w:spacing w:after="0" w:line="360" w:lineRule="auto"/>
              <w:jc w:val="center"/>
              <w:rPr>
                <w:rFonts w:ascii="Calibri" w:eastAsia="Times New Roman" w:hAnsi="Calibri" w:cs="Times New Roman"/>
                <w:color w:val="000000"/>
                <w:sz w:val="18"/>
                <w:szCs w:val="16"/>
              </w:rPr>
            </w:pPr>
          </w:p>
        </w:tc>
        <w:tc>
          <w:tcPr>
            <w:tcW w:w="4961" w:type="dxa"/>
            <w:tcBorders>
              <w:top w:val="nil"/>
              <w:left w:val="single" w:sz="8" w:space="0" w:color="auto"/>
              <w:bottom w:val="single" w:sz="8" w:space="0" w:color="auto"/>
              <w:right w:val="single" w:sz="8" w:space="0" w:color="auto"/>
            </w:tcBorders>
            <w:shd w:val="clear" w:color="000000" w:fill="FFFFFF"/>
            <w:vAlign w:val="center"/>
          </w:tcPr>
          <w:p w14:paraId="4E097543" w14:textId="77777777" w:rsidR="00E37186" w:rsidRPr="00E37186" w:rsidRDefault="00E37186" w:rsidP="00E37186">
            <w:pPr>
              <w:spacing w:after="0" w:line="360" w:lineRule="auto"/>
              <w:rPr>
                <w:rFonts w:ascii="Arial" w:eastAsia="Times New Roman" w:hAnsi="Arial" w:cs="Arial"/>
                <w:b/>
                <w:bCs/>
                <w:sz w:val="18"/>
                <w:szCs w:val="16"/>
              </w:rPr>
            </w:pPr>
            <w:r w:rsidRPr="00E37186">
              <w:rPr>
                <w:rFonts w:ascii="Arial" w:eastAsia="Times New Roman" w:hAnsi="Arial" w:cs="Arial"/>
                <w:b/>
                <w:bCs/>
                <w:sz w:val="18"/>
                <w:szCs w:val="16"/>
              </w:rPr>
              <w:t>Kombinatorik und ihre Anwendung bei Gesellschaftsspielen</w:t>
            </w:r>
          </w:p>
          <w:p w14:paraId="0B11E8CC" w14:textId="5BE46314" w:rsidR="00E37186" w:rsidRPr="00E37186" w:rsidRDefault="00E37186" w:rsidP="00E37186">
            <w:pPr>
              <w:spacing w:after="0" w:line="360" w:lineRule="auto"/>
              <w:rPr>
                <w:rFonts w:ascii="Arial" w:eastAsia="Times New Roman" w:hAnsi="Arial" w:cs="Arial"/>
                <w:b/>
                <w:bCs/>
                <w:sz w:val="18"/>
                <w:szCs w:val="16"/>
              </w:rPr>
            </w:pPr>
            <w:r w:rsidRPr="00E37186">
              <w:rPr>
                <w:rFonts w:ascii="Arial" w:eastAsia="Times New Roman" w:hAnsi="Arial" w:cs="Arial"/>
                <w:bCs/>
                <w:sz w:val="18"/>
                <w:szCs w:val="16"/>
              </w:rPr>
              <w:t>Strösser</w:t>
            </w:r>
          </w:p>
        </w:tc>
        <w:tc>
          <w:tcPr>
            <w:tcW w:w="1843" w:type="dxa"/>
            <w:gridSpan w:val="2"/>
            <w:tcBorders>
              <w:top w:val="nil"/>
              <w:left w:val="nil"/>
              <w:bottom w:val="single" w:sz="8" w:space="0" w:color="000000"/>
              <w:right w:val="single" w:sz="8" w:space="0" w:color="000000"/>
            </w:tcBorders>
            <w:vAlign w:val="center"/>
          </w:tcPr>
          <w:p w14:paraId="491C9C7F" w14:textId="63B9EB01" w:rsidR="00E37186" w:rsidRPr="00E37186" w:rsidRDefault="00E37186" w:rsidP="00E37186">
            <w:pPr>
              <w:spacing w:after="0" w:line="360" w:lineRule="auto"/>
              <w:jc w:val="center"/>
              <w:rPr>
                <w:rFonts w:ascii="Arial" w:eastAsia="Times New Roman" w:hAnsi="Arial" w:cs="Arial"/>
                <w:sz w:val="18"/>
                <w:szCs w:val="16"/>
              </w:rPr>
            </w:pPr>
            <w:r w:rsidRPr="00E37186">
              <w:rPr>
                <w:rFonts w:ascii="Arial" w:eastAsia="Times New Roman" w:hAnsi="Arial" w:cs="Arial"/>
                <w:sz w:val="18"/>
                <w:szCs w:val="16"/>
              </w:rPr>
              <w:t>3V/Ü</w:t>
            </w:r>
          </w:p>
        </w:tc>
        <w:tc>
          <w:tcPr>
            <w:tcW w:w="1134" w:type="dxa"/>
            <w:tcBorders>
              <w:top w:val="nil"/>
              <w:left w:val="nil"/>
              <w:bottom w:val="single" w:sz="8" w:space="0" w:color="000000"/>
              <w:right w:val="single" w:sz="8" w:space="0" w:color="000000"/>
            </w:tcBorders>
            <w:vAlign w:val="center"/>
          </w:tcPr>
          <w:p w14:paraId="69AC8B6D" w14:textId="6E795F0D" w:rsidR="00E37186" w:rsidRPr="00E37186" w:rsidRDefault="00E37186" w:rsidP="00E37186">
            <w:pPr>
              <w:spacing w:after="0" w:line="360" w:lineRule="auto"/>
              <w:jc w:val="center"/>
              <w:rPr>
                <w:rFonts w:ascii="Arial" w:eastAsia="Times New Roman" w:hAnsi="Arial" w:cs="Arial"/>
                <w:sz w:val="18"/>
                <w:szCs w:val="16"/>
              </w:rPr>
            </w:pPr>
            <w:r w:rsidRPr="00E37186">
              <w:rPr>
                <w:rFonts w:ascii="Arial" w:eastAsia="Times New Roman" w:hAnsi="Arial" w:cs="Arial"/>
                <w:sz w:val="18"/>
                <w:szCs w:val="16"/>
              </w:rPr>
              <w:t>3</w:t>
            </w:r>
          </w:p>
        </w:tc>
      </w:tr>
      <w:tr w:rsidR="00E37186" w:rsidRPr="002715FC" w14:paraId="73DB5886" w14:textId="77777777" w:rsidTr="00864861">
        <w:trPr>
          <w:trHeight w:val="184"/>
        </w:trPr>
        <w:tc>
          <w:tcPr>
            <w:tcW w:w="1004"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09EE6D4A" w14:textId="77777777" w:rsidR="00E37186" w:rsidRPr="002715FC" w:rsidRDefault="00E37186" w:rsidP="00E37186">
            <w:pPr>
              <w:spacing w:after="0" w:line="360" w:lineRule="auto"/>
              <w:rPr>
                <w:rFonts w:ascii="Arial" w:eastAsia="Times New Roman" w:hAnsi="Arial" w:cs="Arial"/>
                <w:b/>
                <w:bCs/>
                <w:color w:val="000000"/>
                <w:sz w:val="18"/>
                <w:szCs w:val="16"/>
              </w:rPr>
            </w:pPr>
            <w:r>
              <w:rPr>
                <w:rFonts w:ascii="Arial" w:eastAsia="Times New Roman" w:hAnsi="Arial" w:cs="Arial"/>
                <w:b/>
                <w:bCs/>
                <w:color w:val="000000"/>
                <w:sz w:val="18"/>
                <w:szCs w:val="16"/>
              </w:rPr>
              <w:t>MB/TIKT/WT/CAE</w:t>
            </w:r>
          </w:p>
        </w:tc>
        <w:tc>
          <w:tcPr>
            <w:tcW w:w="4961" w:type="dxa"/>
            <w:tcBorders>
              <w:top w:val="nil"/>
              <w:left w:val="nil"/>
              <w:bottom w:val="single" w:sz="8" w:space="0" w:color="auto"/>
              <w:right w:val="single" w:sz="8" w:space="0" w:color="auto"/>
            </w:tcBorders>
            <w:shd w:val="clear" w:color="000000" w:fill="FFFFFF"/>
            <w:vAlign w:val="center"/>
            <w:hideMark/>
          </w:tcPr>
          <w:p w14:paraId="1AE35C05" w14:textId="77777777" w:rsidR="00E37186" w:rsidRPr="00AF35D8" w:rsidRDefault="00E37186" w:rsidP="00E37186">
            <w:pPr>
              <w:spacing w:after="0" w:line="360" w:lineRule="auto"/>
              <w:rPr>
                <w:rFonts w:ascii="Arial" w:eastAsia="Times New Roman" w:hAnsi="Arial" w:cs="Arial"/>
                <w:b/>
                <w:bCs/>
                <w:sz w:val="18"/>
                <w:szCs w:val="16"/>
              </w:rPr>
            </w:pPr>
            <w:r w:rsidRPr="00AF35D8">
              <w:rPr>
                <w:rFonts w:ascii="Arial" w:eastAsia="Times New Roman" w:hAnsi="Arial" w:cs="Arial"/>
                <w:b/>
                <w:bCs/>
                <w:sz w:val="18"/>
                <w:szCs w:val="16"/>
              </w:rPr>
              <w:t>Betreuung von Bachelor- und Masterarbeiten</w:t>
            </w:r>
          </w:p>
          <w:p w14:paraId="1F4DDEC5" w14:textId="030220D2" w:rsidR="00E37186" w:rsidRPr="00AF35D8" w:rsidRDefault="00E37186" w:rsidP="00E37186">
            <w:pPr>
              <w:spacing w:after="0" w:line="360" w:lineRule="auto"/>
              <w:rPr>
                <w:rFonts w:ascii="Arial" w:eastAsia="Times New Roman" w:hAnsi="Arial" w:cs="Arial"/>
                <w:bCs/>
                <w:sz w:val="18"/>
                <w:szCs w:val="16"/>
              </w:rPr>
            </w:pPr>
            <w:r w:rsidRPr="00AF35D8">
              <w:rPr>
                <w:rFonts w:ascii="Arial" w:eastAsia="Times New Roman" w:hAnsi="Arial" w:cs="Arial"/>
                <w:bCs/>
                <w:sz w:val="18"/>
                <w:szCs w:val="16"/>
              </w:rPr>
              <w:t>Achhammer/Babel/</w:t>
            </w:r>
            <w:r w:rsidR="00AF35D8" w:rsidRPr="00AF35D8">
              <w:rPr>
                <w:rFonts w:ascii="Arial" w:eastAsia="Times New Roman" w:hAnsi="Arial" w:cs="Arial"/>
                <w:bCs/>
                <w:sz w:val="18"/>
                <w:szCs w:val="16"/>
              </w:rPr>
              <w:t>Bayer/</w:t>
            </w:r>
            <w:r w:rsidRPr="00AF35D8">
              <w:rPr>
                <w:rFonts w:ascii="Arial" w:eastAsia="Times New Roman" w:hAnsi="Arial" w:cs="Arial"/>
                <w:bCs/>
                <w:sz w:val="18"/>
                <w:szCs w:val="16"/>
              </w:rPr>
              <w:t>Finsterwalder/Rudolph/Strösser/</w:t>
            </w:r>
            <w:r w:rsidR="00AF35D8">
              <w:rPr>
                <w:rFonts w:ascii="Arial" w:eastAsia="Times New Roman" w:hAnsi="Arial" w:cs="Arial"/>
                <w:bCs/>
                <w:sz w:val="18"/>
                <w:szCs w:val="16"/>
              </w:rPr>
              <w:t xml:space="preserve"> </w:t>
            </w:r>
            <w:r w:rsidRPr="00AF35D8">
              <w:rPr>
                <w:rFonts w:ascii="Arial" w:eastAsia="Times New Roman" w:hAnsi="Arial" w:cs="Arial"/>
                <w:bCs/>
                <w:sz w:val="18"/>
                <w:szCs w:val="16"/>
              </w:rPr>
              <w:t>Sturm</w:t>
            </w:r>
          </w:p>
        </w:tc>
        <w:tc>
          <w:tcPr>
            <w:tcW w:w="2977" w:type="dxa"/>
            <w:gridSpan w:val="3"/>
            <w:tcBorders>
              <w:top w:val="nil"/>
              <w:left w:val="nil"/>
              <w:bottom w:val="single" w:sz="8" w:space="0" w:color="000000"/>
              <w:right w:val="single" w:sz="8" w:space="0" w:color="000000"/>
            </w:tcBorders>
            <w:vAlign w:val="center"/>
          </w:tcPr>
          <w:p w14:paraId="0967F2D4" w14:textId="77777777" w:rsidR="00E37186" w:rsidRPr="00AF35D8" w:rsidRDefault="00E37186" w:rsidP="00E37186">
            <w:pPr>
              <w:spacing w:after="0" w:line="360" w:lineRule="auto"/>
              <w:jc w:val="center"/>
              <w:rPr>
                <w:rFonts w:ascii="Arial" w:eastAsia="Times New Roman" w:hAnsi="Arial" w:cs="Arial"/>
                <w:sz w:val="18"/>
                <w:szCs w:val="16"/>
              </w:rPr>
            </w:pPr>
            <w:r w:rsidRPr="00AF35D8">
              <w:rPr>
                <w:rFonts w:ascii="Arial" w:eastAsia="Times New Roman" w:hAnsi="Arial" w:cs="Arial"/>
                <w:sz w:val="18"/>
                <w:szCs w:val="16"/>
              </w:rPr>
              <w:t>veränderlich</w:t>
            </w:r>
          </w:p>
        </w:tc>
      </w:tr>
      <w:tr w:rsidR="00E37186" w:rsidRPr="002715FC" w14:paraId="38BD62B6" w14:textId="77777777" w:rsidTr="00864861">
        <w:trPr>
          <w:trHeight w:val="315"/>
        </w:trPr>
        <w:tc>
          <w:tcPr>
            <w:tcW w:w="10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0DFFEA5" w14:textId="77777777" w:rsidR="00E37186" w:rsidRPr="002715FC" w:rsidRDefault="00E37186" w:rsidP="00E37186">
            <w:pPr>
              <w:spacing w:after="0" w:line="360" w:lineRule="auto"/>
              <w:rPr>
                <w:rFonts w:ascii="Calibri" w:eastAsia="Times New Roman" w:hAnsi="Calibri" w:cs="Times New Roman"/>
                <w:b/>
                <w:i/>
                <w:color w:val="000000"/>
                <w:sz w:val="18"/>
              </w:rPr>
            </w:pPr>
            <w:proofErr w:type="spellStart"/>
            <w:r>
              <w:rPr>
                <w:rFonts w:ascii="Arial" w:eastAsia="Times New Roman" w:hAnsi="Arial" w:cs="Arial"/>
                <w:b/>
                <w:bCs/>
                <w:i/>
                <w:color w:val="000000"/>
                <w:sz w:val="18"/>
                <w:szCs w:val="16"/>
              </w:rPr>
              <w:t>s</w:t>
            </w:r>
            <w:r w:rsidRPr="002715FC">
              <w:rPr>
                <w:rFonts w:ascii="Arial" w:eastAsia="Times New Roman" w:hAnsi="Arial" w:cs="Arial"/>
                <w:b/>
                <w:bCs/>
                <w:i/>
                <w:color w:val="000000"/>
                <w:sz w:val="18"/>
                <w:szCs w:val="16"/>
              </w:rPr>
              <w:t>tudium</w:t>
            </w:r>
            <w:proofErr w:type="spellEnd"/>
            <w:r w:rsidRPr="002715FC">
              <w:rPr>
                <w:rFonts w:ascii="Arial" w:eastAsia="Times New Roman" w:hAnsi="Arial" w:cs="Arial"/>
                <w:b/>
                <w:bCs/>
                <w:i/>
                <w:color w:val="000000"/>
                <w:sz w:val="18"/>
                <w:szCs w:val="16"/>
              </w:rPr>
              <w:t xml:space="preserve"> plus</w:t>
            </w:r>
          </w:p>
        </w:tc>
        <w:tc>
          <w:tcPr>
            <w:tcW w:w="4961" w:type="dxa"/>
            <w:tcBorders>
              <w:top w:val="nil"/>
              <w:left w:val="single" w:sz="4" w:space="0" w:color="auto"/>
              <w:bottom w:val="single" w:sz="8" w:space="0" w:color="auto"/>
              <w:right w:val="single" w:sz="8" w:space="0" w:color="auto"/>
            </w:tcBorders>
            <w:shd w:val="clear" w:color="000000" w:fill="FFFFFF"/>
            <w:vAlign w:val="center"/>
            <w:hideMark/>
          </w:tcPr>
          <w:p w14:paraId="6C38E46B" w14:textId="77777777" w:rsidR="00E37186" w:rsidRPr="00A34150" w:rsidRDefault="00E37186" w:rsidP="00E37186">
            <w:pPr>
              <w:spacing w:after="0" w:line="360" w:lineRule="auto"/>
              <w:rPr>
                <w:rFonts w:ascii="Arial" w:eastAsia="Times New Roman" w:hAnsi="Arial" w:cs="Arial"/>
                <w:b/>
                <w:bCs/>
                <w:sz w:val="18"/>
                <w:szCs w:val="16"/>
                <w:lang w:val="en-US"/>
              </w:rPr>
            </w:pPr>
            <w:proofErr w:type="spellStart"/>
            <w:r w:rsidRPr="00A34150">
              <w:rPr>
                <w:rFonts w:ascii="Arial" w:eastAsia="Times New Roman" w:hAnsi="Arial" w:cs="Arial"/>
                <w:b/>
                <w:bCs/>
                <w:sz w:val="18"/>
                <w:szCs w:val="16"/>
                <w:lang w:val="en-US"/>
              </w:rPr>
              <w:t>Seminare</w:t>
            </w:r>
            <w:proofErr w:type="spellEnd"/>
            <w:r w:rsidRPr="00A34150">
              <w:rPr>
                <w:rFonts w:ascii="Arial" w:eastAsia="Times New Roman" w:hAnsi="Arial" w:cs="Arial"/>
                <w:b/>
                <w:bCs/>
                <w:sz w:val="18"/>
                <w:szCs w:val="16"/>
                <w:lang w:val="en-US"/>
              </w:rPr>
              <w:t xml:space="preserve"> und Trainings</w:t>
            </w:r>
          </w:p>
          <w:p w14:paraId="119A394D" w14:textId="77777777" w:rsidR="00E37186" w:rsidRPr="00A34150" w:rsidRDefault="00E37186" w:rsidP="00E37186">
            <w:pPr>
              <w:spacing w:after="0" w:line="360" w:lineRule="auto"/>
              <w:rPr>
                <w:rFonts w:ascii="Arial" w:eastAsia="Times New Roman" w:hAnsi="Arial" w:cs="Arial"/>
                <w:bCs/>
                <w:sz w:val="18"/>
                <w:szCs w:val="16"/>
                <w:lang w:val="en-US"/>
              </w:rPr>
            </w:pPr>
            <w:r w:rsidRPr="00A34150">
              <w:rPr>
                <w:rFonts w:ascii="Arial" w:eastAsia="Times New Roman" w:hAnsi="Arial" w:cs="Arial"/>
                <w:bCs/>
                <w:sz w:val="18"/>
                <w:szCs w:val="16"/>
                <w:lang w:val="en-US"/>
              </w:rPr>
              <w:t>Sargl (9 TWS)</w:t>
            </w:r>
          </w:p>
        </w:tc>
        <w:tc>
          <w:tcPr>
            <w:tcW w:w="2977" w:type="dxa"/>
            <w:gridSpan w:val="3"/>
            <w:tcBorders>
              <w:top w:val="nil"/>
              <w:left w:val="nil"/>
              <w:bottom w:val="single" w:sz="8" w:space="0" w:color="auto"/>
              <w:right w:val="single" w:sz="8" w:space="0" w:color="auto"/>
            </w:tcBorders>
            <w:vAlign w:val="center"/>
          </w:tcPr>
          <w:p w14:paraId="64950960" w14:textId="17FE12D9" w:rsidR="00E37186" w:rsidRPr="00A34150" w:rsidRDefault="00E37186" w:rsidP="00E37186">
            <w:pPr>
              <w:spacing w:after="0" w:line="360" w:lineRule="auto"/>
              <w:jc w:val="center"/>
              <w:rPr>
                <w:rFonts w:ascii="Arial" w:eastAsia="Times New Roman" w:hAnsi="Arial" w:cs="Arial"/>
                <w:iCs/>
                <w:sz w:val="18"/>
                <w:szCs w:val="16"/>
              </w:rPr>
            </w:pPr>
            <w:r w:rsidRPr="00A34150">
              <w:rPr>
                <w:rFonts w:ascii="Arial" w:eastAsia="Times New Roman" w:hAnsi="Arial" w:cs="Arial"/>
                <w:iCs/>
                <w:sz w:val="18"/>
                <w:szCs w:val="16"/>
              </w:rPr>
              <w:t>veränderlich, ca. 39</w:t>
            </w:r>
          </w:p>
          <w:p w14:paraId="44958FE0" w14:textId="77777777" w:rsidR="00E37186" w:rsidRPr="00A34150" w:rsidRDefault="00E37186" w:rsidP="00E37186">
            <w:pPr>
              <w:spacing w:after="0" w:line="360" w:lineRule="auto"/>
              <w:jc w:val="center"/>
              <w:rPr>
                <w:rFonts w:ascii="Arial" w:eastAsia="Times New Roman" w:hAnsi="Arial" w:cs="Arial"/>
                <w:iCs/>
                <w:sz w:val="18"/>
                <w:szCs w:val="16"/>
              </w:rPr>
            </w:pPr>
          </w:p>
        </w:tc>
      </w:tr>
      <w:tr w:rsidR="00E37186" w:rsidRPr="002715FC" w14:paraId="64B2D6D7" w14:textId="77777777" w:rsidTr="00864861">
        <w:trPr>
          <w:trHeight w:val="59"/>
        </w:trPr>
        <w:tc>
          <w:tcPr>
            <w:tcW w:w="596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480ADE4" w14:textId="77777777" w:rsidR="00E37186" w:rsidRPr="002715FC" w:rsidRDefault="00E37186" w:rsidP="00E37186">
            <w:pPr>
              <w:spacing w:after="0" w:line="360" w:lineRule="auto"/>
              <w:rPr>
                <w:rFonts w:ascii="Arial" w:eastAsia="Times New Roman" w:hAnsi="Arial" w:cs="Arial"/>
                <w:b/>
                <w:bCs/>
                <w:color w:val="000000"/>
                <w:sz w:val="18"/>
                <w:szCs w:val="16"/>
              </w:rPr>
            </w:pPr>
            <w:r w:rsidRPr="002715FC">
              <w:rPr>
                <w:rFonts w:ascii="Arial" w:eastAsia="Times New Roman" w:hAnsi="Arial" w:cs="Arial"/>
                <w:b/>
                <w:bCs/>
                <w:color w:val="000000"/>
                <w:sz w:val="18"/>
                <w:szCs w:val="16"/>
              </w:rPr>
              <w:t>SUMME LEHREXPORT der Fakultät für Betriebswirtschaft</w:t>
            </w:r>
            <w:r w:rsidRPr="008F1361">
              <w:rPr>
                <w:rFonts w:ascii="Arial" w:eastAsia="Times New Roman" w:hAnsi="Arial" w:cs="Arial"/>
                <w:b/>
                <w:bCs/>
                <w:color w:val="000000"/>
                <w:sz w:val="18"/>
                <w:szCs w:val="16"/>
                <w:vertAlign w:val="superscript"/>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679BF27F" w14:textId="1A833A0D" w:rsidR="00E37186" w:rsidRPr="004A21BD" w:rsidRDefault="00E37186" w:rsidP="00AF35D8">
            <w:pPr>
              <w:spacing w:after="0" w:line="360" w:lineRule="auto"/>
              <w:jc w:val="center"/>
              <w:rPr>
                <w:rFonts w:ascii="Arial" w:eastAsia="Times New Roman" w:hAnsi="Arial" w:cs="Arial"/>
                <w:b/>
                <w:color w:val="000000"/>
                <w:sz w:val="18"/>
                <w:szCs w:val="16"/>
              </w:rPr>
            </w:pPr>
            <w:r>
              <w:rPr>
                <w:rFonts w:ascii="Arial" w:eastAsia="Times New Roman" w:hAnsi="Arial" w:cs="Arial"/>
                <w:b/>
                <w:color w:val="000000"/>
                <w:sz w:val="18"/>
                <w:szCs w:val="16"/>
              </w:rPr>
              <w:t>3</w:t>
            </w:r>
            <w:r w:rsidR="00AF35D8">
              <w:rPr>
                <w:rFonts w:ascii="Arial" w:eastAsia="Times New Roman" w:hAnsi="Arial" w:cs="Arial"/>
                <w:b/>
                <w:color w:val="000000"/>
                <w:sz w:val="18"/>
                <w:szCs w:val="16"/>
              </w:rPr>
              <w:t>54</w:t>
            </w:r>
            <w:r>
              <w:rPr>
                <w:rFonts w:ascii="Arial" w:eastAsia="Times New Roman" w:hAnsi="Arial" w:cs="Arial"/>
                <w:b/>
                <w:color w:val="000000"/>
                <w:sz w:val="18"/>
                <w:szCs w:val="16"/>
              </w:rPr>
              <w:t xml:space="preserve"> TWS </w:t>
            </w:r>
            <w:r w:rsidRPr="00864861">
              <w:rPr>
                <w:rFonts w:ascii="Arial" w:eastAsia="Times New Roman" w:hAnsi="Arial" w:cs="Arial"/>
                <w:color w:val="000000"/>
                <w:sz w:val="18"/>
                <w:szCs w:val="16"/>
              </w:rPr>
              <w:t>(ohne BA-/MA</w:t>
            </w:r>
            <w:r>
              <w:rPr>
                <w:rFonts w:ascii="Arial" w:eastAsia="Times New Roman" w:hAnsi="Arial" w:cs="Arial"/>
                <w:color w:val="000000"/>
                <w:sz w:val="18"/>
                <w:szCs w:val="16"/>
              </w:rPr>
              <w:t>-A</w:t>
            </w:r>
            <w:r w:rsidRPr="00864861">
              <w:rPr>
                <w:rFonts w:ascii="Arial" w:eastAsia="Times New Roman" w:hAnsi="Arial" w:cs="Arial"/>
                <w:color w:val="000000"/>
                <w:sz w:val="18"/>
                <w:szCs w:val="16"/>
              </w:rPr>
              <w:t>rbeiten</w:t>
            </w:r>
            <w:r>
              <w:rPr>
                <w:rFonts w:ascii="Arial" w:eastAsia="Times New Roman" w:hAnsi="Arial" w:cs="Arial"/>
                <w:color w:val="000000"/>
                <w:sz w:val="18"/>
                <w:szCs w:val="16"/>
              </w:rPr>
              <w:t>)</w:t>
            </w:r>
          </w:p>
        </w:tc>
      </w:tr>
    </w:tbl>
    <w:p w14:paraId="3BE8D4BE" w14:textId="77777777" w:rsidR="00E36ED5" w:rsidRDefault="00E36ED5" w:rsidP="00E36ED5">
      <w:r>
        <w:t xml:space="preserve">*Ohne BA/MA-Arbeiten </w:t>
      </w:r>
    </w:p>
    <w:p w14:paraId="324DF4E3" w14:textId="77777777" w:rsidR="007712A2" w:rsidRDefault="007712A2" w:rsidP="007712A2">
      <w:pPr>
        <w:pStyle w:val="berschrift2"/>
      </w:pPr>
      <w:bookmarkStart w:id="35" w:name="_Toc462752883"/>
      <w:r>
        <w:t>2.3</w:t>
      </w:r>
      <w:r>
        <w:tab/>
        <w:t>Weiterbildungsangebote</w:t>
      </w:r>
      <w:bookmarkEnd w:id="35"/>
    </w:p>
    <w:p w14:paraId="73B86860" w14:textId="77777777" w:rsidR="00033ED4" w:rsidRDefault="00A90094" w:rsidP="000902B6">
      <w:pPr>
        <w:jc w:val="both"/>
      </w:pPr>
      <w:r>
        <w:t>Einzelne Professuren</w:t>
      </w:r>
      <w:r w:rsidR="00144938">
        <w:t xml:space="preserve"> der Fakultät beteiligen sich am </w:t>
      </w:r>
      <w:r w:rsidR="00144938" w:rsidRPr="00144938">
        <w:t>Bachelor-Studiengang</w:t>
      </w:r>
      <w:r>
        <w:t xml:space="preserve"> </w:t>
      </w:r>
      <w:r w:rsidR="00144938" w:rsidRPr="00033ED4">
        <w:t>Wirtschaftsingenieur</w:t>
      </w:r>
      <w:r w:rsidR="00E31913">
        <w:softHyphen/>
      </w:r>
      <w:r w:rsidR="00144938" w:rsidRPr="00033ED4">
        <w:t>wesen</w:t>
      </w:r>
      <w:r w:rsidR="00144938" w:rsidRPr="00144938">
        <w:t xml:space="preserve"> (</w:t>
      </w:r>
      <w:proofErr w:type="spellStart"/>
      <w:r w:rsidR="00144938" w:rsidRPr="00144938">
        <w:t>B.Eng</w:t>
      </w:r>
      <w:proofErr w:type="spellEnd"/>
      <w:r w:rsidR="00144938" w:rsidRPr="00144938">
        <w:t>.)</w:t>
      </w:r>
      <w:r w:rsidR="00144938">
        <w:t xml:space="preserve">, der vom </w:t>
      </w:r>
      <w:r w:rsidR="00144938" w:rsidRPr="00144938">
        <w:t xml:space="preserve">Weiterbildungsinstitut </w:t>
      </w:r>
      <w:proofErr w:type="spellStart"/>
      <w:r w:rsidR="00144938" w:rsidRPr="00144938">
        <w:t>casc</w:t>
      </w:r>
      <w:proofErr w:type="spellEnd"/>
      <w:r w:rsidR="00144938" w:rsidRPr="00144938">
        <w:t xml:space="preserve"> </w:t>
      </w:r>
      <w:r w:rsidR="001B21AA">
        <w:t>angeboten wird</w:t>
      </w:r>
      <w:r w:rsidR="00144938">
        <w:t xml:space="preserve">. </w:t>
      </w:r>
    </w:p>
    <w:p w14:paraId="42D36179" w14:textId="417D6BE1" w:rsidR="00CF13E3" w:rsidRDefault="00CF13E3" w:rsidP="00CF13E3">
      <w:pPr>
        <w:jc w:val="both"/>
      </w:pPr>
      <w:commentRangeStart w:id="36"/>
      <w:r>
        <w:lastRenderedPageBreak/>
        <w:t xml:space="preserve">Außerdem </w:t>
      </w:r>
      <w:commentRangeEnd w:id="36"/>
      <w:r w:rsidR="00240705">
        <w:rPr>
          <w:rStyle w:val="Kommentarzeichen"/>
        </w:rPr>
        <w:commentReference w:id="36"/>
      </w:r>
      <w:r>
        <w:t xml:space="preserve">wird von </w:t>
      </w:r>
      <w:proofErr w:type="spellStart"/>
      <w:r>
        <w:t>casc</w:t>
      </w:r>
      <w:proofErr w:type="spellEnd"/>
      <w:r>
        <w:t xml:space="preserve"> seit 2014 der Master-Studiengang "Personal</w:t>
      </w:r>
      <w:r>
        <w:softHyphen/>
        <w:t xml:space="preserve">entwicklung" angeboten, der von </w:t>
      </w:r>
      <w:proofErr w:type="spellStart"/>
      <w:r>
        <w:t>Prof</w:t>
      </w:r>
      <w:r w:rsidR="00686D05">
        <w:t>.</w:t>
      </w:r>
      <w:r>
        <w:t>‘in</w:t>
      </w:r>
      <w:proofErr w:type="spellEnd"/>
      <w:r>
        <w:t xml:space="preserve"> Dr. Rotering-Steinberg entwickelt wurde. </w:t>
      </w:r>
    </w:p>
    <w:p w14:paraId="0B1E8B67" w14:textId="77777777" w:rsidR="0061773E" w:rsidRDefault="0061773E" w:rsidP="000902B6">
      <w:pPr>
        <w:jc w:val="both"/>
      </w:pPr>
      <w:r>
        <w:t>Die Planungen für einen</w:t>
      </w:r>
      <w:r w:rsidR="001B21AA">
        <w:t xml:space="preserve"> </w:t>
      </w:r>
      <w:r w:rsidR="00CF13E3">
        <w:t>Bachelor-</w:t>
      </w:r>
      <w:r w:rsidR="001B21AA">
        <w:t xml:space="preserve">Studiengang </w:t>
      </w:r>
      <w:r w:rsidR="0044051E">
        <w:t>mit dem Arbeitstitel „</w:t>
      </w:r>
      <w:r w:rsidR="00CF13E3">
        <w:t>Betriebswirtschaftslehre</w:t>
      </w:r>
      <w:r w:rsidR="0044051E">
        <w:t>“</w:t>
      </w:r>
      <w:r w:rsidR="00CF13E3">
        <w:t xml:space="preserve"> in Kooperation mit der Hochschule Reutlingen</w:t>
      </w:r>
      <w:r w:rsidR="001B21AA">
        <w:t xml:space="preserve"> </w:t>
      </w:r>
      <w:r>
        <w:t>mit der Zielgruppe „Ausscheidende Feldwebel“ wurde aufgrund der fehlenden Unterbringungsmöglichkeiten auf dem Campus vorerst zurückgestellt.</w:t>
      </w:r>
    </w:p>
    <w:p w14:paraId="21C0FCB5" w14:textId="77777777" w:rsidR="007712A2" w:rsidRDefault="007712A2" w:rsidP="007712A2">
      <w:pPr>
        <w:pStyle w:val="berschrift2"/>
      </w:pPr>
      <w:bookmarkStart w:id="37" w:name="_Toc462752884"/>
      <w:r>
        <w:t>2.4</w:t>
      </w:r>
      <w:r>
        <w:tab/>
        <w:t>Sonstiges</w:t>
      </w:r>
      <w:bookmarkEnd w:id="37"/>
    </w:p>
    <w:p w14:paraId="09689D47" w14:textId="03A06BDC" w:rsidR="00F50E3A" w:rsidRDefault="00F50E3A" w:rsidP="003966F3">
      <w:r>
        <w:t xml:space="preserve">Bis dato beschränkten sich die Möglichkeiten für ein Auslandsstudium im Wesentlichen auf die Anfertigung von Masterarbeiten und über </w:t>
      </w:r>
      <w:proofErr w:type="spellStart"/>
      <w:r>
        <w:t>studium</w:t>
      </w:r>
      <w:proofErr w:type="spellEnd"/>
      <w:r w:rsidR="00466220">
        <w:t xml:space="preserve"> </w:t>
      </w:r>
      <w:r>
        <w:t xml:space="preserve">plus organisierte Studienaufenthalte. Die Studierenden erhalten durch die neue Struktur des Studienplans neue Möglichkeiten Teile ihres Studiums im Ausland zu absolvieren: dies betrifft v. a. die Frühlingstrimester im zweiten und dritten Studienjahr, in denen curricular lediglich Wahlpflichtmodule verankert sind. </w:t>
      </w:r>
      <w:commentRangeStart w:id="38"/>
      <w:r w:rsidRPr="00240705">
        <w:rPr>
          <w:highlight w:val="yellow"/>
        </w:rPr>
        <w:t>Diese (oder abgestimmte Äquivalente) können im Ausland absolviert werden. Die Gemeinsame Wissenschaftskonferenz aus Bund und Ländern hat Internationalisierungsziel gesetzt, dass 2020 50% aller Studierenden einen studienbezogenen Auslandsaufenthalt absolvieren und ein Drittel aller Studierenden einen studienbezogenen Auslandsaufenthalt von mindestens drei Monate Länge absolvieren</w:t>
      </w:r>
      <w:commentRangeEnd w:id="38"/>
      <w:r w:rsidR="00240705">
        <w:rPr>
          <w:rStyle w:val="Kommentarzeichen"/>
        </w:rPr>
        <w:commentReference w:id="38"/>
      </w:r>
      <w:r>
        <w:t>. Dies erscheint für unsere Studierenden in der kurzen Frist sehr ambitioniert, sollte aber mittelfristig erreicht werden.</w:t>
      </w:r>
    </w:p>
    <w:p w14:paraId="1C6FD694" w14:textId="72FD3933" w:rsidR="00155D6F" w:rsidRDefault="00155D6F" w:rsidP="003966F3">
      <w:r>
        <w:t>Prof. Rennhak</w:t>
      </w:r>
      <w:r w:rsidR="00144938">
        <w:t xml:space="preserve"> </w:t>
      </w:r>
      <w:r w:rsidR="0044051E">
        <w:t>biete</w:t>
      </w:r>
      <w:r w:rsidR="003966F3">
        <w:t>t</w:t>
      </w:r>
      <w:r w:rsidR="0021225C">
        <w:t xml:space="preserve"> </w:t>
      </w:r>
      <w:r w:rsidR="00A90094">
        <w:t>-</w:t>
      </w:r>
      <w:r w:rsidR="00144938">
        <w:t xml:space="preserve"> in Abstimmung mit dem Aus</w:t>
      </w:r>
      <w:r w:rsidR="00240705">
        <w:t xml:space="preserve">landsbeirat – englischsprachige </w:t>
      </w:r>
      <w:r w:rsidR="007712A2">
        <w:t>Lehr</w:t>
      </w:r>
      <w:r w:rsidR="00144938">
        <w:t>veranstaltung</w:t>
      </w:r>
      <w:r w:rsidR="0044051E">
        <w:t>en</w:t>
      </w:r>
      <w:r w:rsidR="00E06E17">
        <w:t xml:space="preserve"> </w:t>
      </w:r>
      <w:r w:rsidR="00144938">
        <w:t xml:space="preserve">für </w:t>
      </w:r>
      <w:r w:rsidR="001979EF">
        <w:t>internationale</w:t>
      </w:r>
      <w:r w:rsidR="00144938">
        <w:t xml:space="preserve"> Austauschstudierende </w:t>
      </w:r>
      <w:r w:rsidR="0044051E">
        <w:t>an</w:t>
      </w:r>
      <w:r w:rsidR="00144938">
        <w:t xml:space="preserve">. </w:t>
      </w:r>
      <w:r>
        <w:t xml:space="preserve">Dieses Angebot wird mit dem Dienstantritt der neuen Professuren deutlich ausgeweitet. Hintergrund ist das Bestreben der Fakultät zukünftigen </w:t>
      </w:r>
      <w:commentRangeStart w:id="39"/>
      <w:proofErr w:type="spellStart"/>
      <w:r w:rsidRPr="00240705">
        <w:rPr>
          <w:highlight w:val="yellow"/>
        </w:rPr>
        <w:t>incoming</w:t>
      </w:r>
      <w:commentRangeEnd w:id="39"/>
      <w:proofErr w:type="spellEnd"/>
      <w:r w:rsidR="00240705">
        <w:rPr>
          <w:rStyle w:val="Kommentarzeichen"/>
        </w:rPr>
        <w:commentReference w:id="39"/>
      </w:r>
      <w:r>
        <w:t xml:space="preserve"> Gaststudierenden ein komplettes Studientrimester in englischer Sprache anzubieten, um die Fakultät als attraktiven Austauschpartner im Bildungsmarkt zu positionieren.</w:t>
      </w:r>
    </w:p>
    <w:p w14:paraId="03AB7197" w14:textId="5ECD32F1" w:rsidR="007712A2" w:rsidRDefault="007712A2" w:rsidP="000902B6">
      <w:pPr>
        <w:jc w:val="both"/>
      </w:pPr>
    </w:p>
    <w:p w14:paraId="63316C6B" w14:textId="77777777" w:rsidR="007712A2" w:rsidRDefault="007712A2" w:rsidP="007712A2">
      <w:pPr>
        <w:pStyle w:val="berschrift2"/>
      </w:pPr>
      <w:bookmarkStart w:id="40" w:name="_Toc462752885"/>
      <w:r>
        <w:t>2.5</w:t>
      </w:r>
      <w:r>
        <w:tab/>
        <w:t xml:space="preserve">Ziele </w:t>
      </w:r>
      <w:r w:rsidR="007A19BF">
        <w:t xml:space="preserve">in der Lehre </w:t>
      </w:r>
      <w:r>
        <w:t>und geplante Maßnahmen</w:t>
      </w:r>
      <w:bookmarkEnd w:id="40"/>
    </w:p>
    <w:p w14:paraId="49AB7178" w14:textId="77777777" w:rsidR="00932304" w:rsidRPr="00932304" w:rsidRDefault="00932304" w:rsidP="00932304"/>
    <w:p w14:paraId="30E65C2E" w14:textId="5B7461FC" w:rsidR="006D4B82" w:rsidRPr="00932304" w:rsidRDefault="00932304" w:rsidP="00932304">
      <w:pPr>
        <w:pStyle w:val="Beschriftung"/>
        <w:keepNext/>
      </w:pPr>
      <w:bookmarkStart w:id="41" w:name="_Toc404324706"/>
      <w:bookmarkStart w:id="42" w:name="_Toc462753138"/>
      <w:r>
        <w:t xml:space="preserve">Tabelle </w:t>
      </w:r>
      <w:r w:rsidR="00155D6F">
        <w:t>6</w:t>
      </w:r>
      <w:r>
        <w:t>: Ziele in der Lehre</w:t>
      </w:r>
      <w:bookmarkEnd w:id="41"/>
      <w:bookmarkEnd w:id="42"/>
    </w:p>
    <w:tbl>
      <w:tblPr>
        <w:tblStyle w:val="Tabellenraster"/>
        <w:tblW w:w="0" w:type="auto"/>
        <w:tblInd w:w="5" w:type="dxa"/>
        <w:tblLook w:val="04A0" w:firstRow="1" w:lastRow="0" w:firstColumn="1" w:lastColumn="0" w:noHBand="0" w:noVBand="1"/>
      </w:tblPr>
      <w:tblGrid>
        <w:gridCol w:w="2870"/>
        <w:gridCol w:w="4233"/>
        <w:gridCol w:w="1954"/>
      </w:tblGrid>
      <w:tr w:rsidR="00D97017" w14:paraId="7BB894BD" w14:textId="77777777" w:rsidTr="004555C7">
        <w:tc>
          <w:tcPr>
            <w:tcW w:w="2870" w:type="dxa"/>
            <w:shd w:val="clear" w:color="auto" w:fill="B8CCE4" w:themeFill="accent1" w:themeFillTint="66"/>
          </w:tcPr>
          <w:p w14:paraId="3495F16E" w14:textId="77777777" w:rsidR="00E06E17" w:rsidRPr="00E06E17" w:rsidRDefault="00E06E17" w:rsidP="00E06E17">
            <w:pPr>
              <w:jc w:val="center"/>
              <w:rPr>
                <w:b/>
              </w:rPr>
            </w:pPr>
            <w:r w:rsidRPr="00E06E17">
              <w:rPr>
                <w:b/>
              </w:rPr>
              <w:t>Ziele</w:t>
            </w:r>
            <w:r w:rsidR="00601375">
              <w:rPr>
                <w:b/>
              </w:rPr>
              <w:t xml:space="preserve"> in der Lehre</w:t>
            </w:r>
          </w:p>
        </w:tc>
        <w:tc>
          <w:tcPr>
            <w:tcW w:w="4233" w:type="dxa"/>
            <w:shd w:val="clear" w:color="auto" w:fill="B8CCE4" w:themeFill="accent1" w:themeFillTint="66"/>
          </w:tcPr>
          <w:p w14:paraId="775BE857" w14:textId="77777777" w:rsidR="00E06E17" w:rsidRPr="00E06E17" w:rsidRDefault="00E06E17" w:rsidP="00E06E17">
            <w:pPr>
              <w:jc w:val="center"/>
              <w:rPr>
                <w:b/>
              </w:rPr>
            </w:pPr>
            <w:r w:rsidRPr="00E06E17">
              <w:rPr>
                <w:b/>
              </w:rPr>
              <w:t>Maßnahmen</w:t>
            </w:r>
            <w:r w:rsidR="004571C4">
              <w:rPr>
                <w:b/>
              </w:rPr>
              <w:t>/Voraussetzungen</w:t>
            </w:r>
          </w:p>
        </w:tc>
        <w:tc>
          <w:tcPr>
            <w:tcW w:w="1954" w:type="dxa"/>
            <w:shd w:val="clear" w:color="auto" w:fill="B8CCE4" w:themeFill="accent1" w:themeFillTint="66"/>
          </w:tcPr>
          <w:p w14:paraId="1BED5A94" w14:textId="77777777" w:rsidR="00E06E17" w:rsidRPr="00E06E17" w:rsidRDefault="00E06E17" w:rsidP="00E06E17">
            <w:pPr>
              <w:jc w:val="center"/>
              <w:rPr>
                <w:b/>
              </w:rPr>
            </w:pPr>
            <w:r>
              <w:rPr>
                <w:b/>
              </w:rPr>
              <w:t>Zeitrahmen</w:t>
            </w:r>
          </w:p>
        </w:tc>
      </w:tr>
      <w:tr w:rsidR="005019BC" w:rsidRPr="00CC7CA7" w14:paraId="63E2D720" w14:textId="77777777" w:rsidTr="004555C7">
        <w:tc>
          <w:tcPr>
            <w:tcW w:w="2870" w:type="dxa"/>
          </w:tcPr>
          <w:p w14:paraId="67BBD45E" w14:textId="04DE2074" w:rsidR="005019BC" w:rsidRPr="005019BC" w:rsidRDefault="005019BC" w:rsidP="005019BC">
            <w:pPr>
              <w:rPr>
                <w:b/>
                <w:sz w:val="20"/>
                <w:szCs w:val="20"/>
              </w:rPr>
            </w:pPr>
            <w:r w:rsidRPr="005019BC">
              <w:rPr>
                <w:b/>
                <w:sz w:val="20"/>
                <w:szCs w:val="20"/>
              </w:rPr>
              <w:t xml:space="preserve">Konsequente Verwirklichung des Kleingruppenkonzepts im B.A. MM und im M.A. MM </w:t>
            </w:r>
          </w:p>
        </w:tc>
        <w:tc>
          <w:tcPr>
            <w:tcW w:w="4233" w:type="dxa"/>
          </w:tcPr>
          <w:p w14:paraId="2BCF1269" w14:textId="1B822838" w:rsidR="005019BC" w:rsidRPr="00CC7CA7" w:rsidRDefault="005019BC" w:rsidP="005019BC">
            <w:pPr>
              <w:rPr>
                <w:sz w:val="20"/>
                <w:szCs w:val="20"/>
              </w:rPr>
            </w:pPr>
            <w:r>
              <w:rPr>
                <w:sz w:val="20"/>
                <w:szCs w:val="20"/>
              </w:rPr>
              <w:t xml:space="preserve">Der grundlegende Konstruktionsfehler (de facto technischer Studiengang mit signifikantem Laboranteil, </w:t>
            </w:r>
            <w:proofErr w:type="spellStart"/>
            <w:r>
              <w:rPr>
                <w:sz w:val="20"/>
                <w:szCs w:val="20"/>
              </w:rPr>
              <w:t>Beplanung</w:t>
            </w:r>
            <w:proofErr w:type="spellEnd"/>
            <w:r>
              <w:rPr>
                <w:sz w:val="20"/>
                <w:szCs w:val="20"/>
              </w:rPr>
              <w:t xml:space="preserve"> als geisteswissenschaftlicher Studiengang) im Medienbereich wird bisher nur durch die befristete (und immer wieder prolongierte) Finanzierung von </w:t>
            </w:r>
            <w:proofErr w:type="spellStart"/>
            <w:r>
              <w:rPr>
                <w:sz w:val="20"/>
                <w:szCs w:val="20"/>
              </w:rPr>
              <w:t>Lecturerstellen</w:t>
            </w:r>
            <w:proofErr w:type="spellEnd"/>
            <w:r>
              <w:rPr>
                <w:sz w:val="20"/>
                <w:szCs w:val="20"/>
              </w:rPr>
              <w:t xml:space="preserve"> durch die Hochschulleitung geheilt. Eine Verstetigung der </w:t>
            </w:r>
            <w:proofErr w:type="spellStart"/>
            <w:r>
              <w:rPr>
                <w:sz w:val="20"/>
                <w:szCs w:val="20"/>
              </w:rPr>
              <w:t>Lecturerstellen</w:t>
            </w:r>
            <w:proofErr w:type="spellEnd"/>
            <w:r>
              <w:rPr>
                <w:sz w:val="20"/>
                <w:szCs w:val="20"/>
              </w:rPr>
              <w:t xml:space="preserve"> ist insbesondere angesichts des </w:t>
            </w:r>
            <w:proofErr w:type="spellStart"/>
            <w:r>
              <w:rPr>
                <w:sz w:val="20"/>
                <w:szCs w:val="20"/>
              </w:rPr>
              <w:t>WissZeitVG</w:t>
            </w:r>
            <w:proofErr w:type="spellEnd"/>
            <w:r>
              <w:rPr>
                <w:sz w:val="20"/>
                <w:szCs w:val="20"/>
              </w:rPr>
              <w:t xml:space="preserve"> kritisch, da die Fakultät erfahrene und bewährte </w:t>
            </w:r>
            <w:proofErr w:type="spellStart"/>
            <w:r>
              <w:rPr>
                <w:sz w:val="20"/>
                <w:szCs w:val="20"/>
              </w:rPr>
              <w:t>Lecturer</w:t>
            </w:r>
            <w:proofErr w:type="spellEnd"/>
            <w:r>
              <w:rPr>
                <w:sz w:val="20"/>
                <w:szCs w:val="20"/>
              </w:rPr>
              <w:t xml:space="preserve"> (m/w) ansonsten nicht binden kann</w:t>
            </w:r>
          </w:p>
        </w:tc>
        <w:tc>
          <w:tcPr>
            <w:tcW w:w="1954" w:type="dxa"/>
          </w:tcPr>
          <w:p w14:paraId="42020E13" w14:textId="20517AEA" w:rsidR="005019BC" w:rsidRPr="003C47B6" w:rsidRDefault="005019BC" w:rsidP="005019BC">
            <w:pPr>
              <w:rPr>
                <w:sz w:val="20"/>
                <w:szCs w:val="20"/>
              </w:rPr>
            </w:pPr>
            <w:r w:rsidRPr="004C761E">
              <w:rPr>
                <w:i/>
                <w:sz w:val="20"/>
                <w:szCs w:val="20"/>
              </w:rPr>
              <w:t>kontinuierliche Umsetzung</w:t>
            </w:r>
          </w:p>
        </w:tc>
      </w:tr>
      <w:tr w:rsidR="005019BC" w:rsidRPr="00CC7CA7" w14:paraId="264EC27F" w14:textId="77777777" w:rsidTr="004555C7">
        <w:tc>
          <w:tcPr>
            <w:tcW w:w="2870" w:type="dxa"/>
          </w:tcPr>
          <w:p w14:paraId="05E50DCE" w14:textId="416F1AC1" w:rsidR="005019BC" w:rsidRPr="005019BC" w:rsidRDefault="005019BC" w:rsidP="005019BC">
            <w:pPr>
              <w:rPr>
                <w:b/>
                <w:sz w:val="20"/>
                <w:szCs w:val="20"/>
              </w:rPr>
            </w:pPr>
            <w:r w:rsidRPr="005019BC">
              <w:rPr>
                <w:b/>
                <w:sz w:val="20"/>
                <w:szCs w:val="20"/>
              </w:rPr>
              <w:t>Verzicht auf Lehrbeauftragte</w:t>
            </w:r>
          </w:p>
        </w:tc>
        <w:tc>
          <w:tcPr>
            <w:tcW w:w="4233" w:type="dxa"/>
          </w:tcPr>
          <w:p w14:paraId="3F4F57FA" w14:textId="7B7081A2" w:rsidR="005019BC" w:rsidRPr="00CC7CA7" w:rsidRDefault="005019BC" w:rsidP="005019BC">
            <w:pPr>
              <w:rPr>
                <w:sz w:val="20"/>
                <w:szCs w:val="20"/>
              </w:rPr>
            </w:pPr>
            <w:r>
              <w:rPr>
                <w:sz w:val="20"/>
                <w:szCs w:val="20"/>
              </w:rPr>
              <w:t xml:space="preserve">Bestellverfahren für Honorarprofessur „Medienrecht“ erfolgreich abgeschlossen; Bestellverfahren für Honorarprofessur </w:t>
            </w:r>
            <w:r>
              <w:rPr>
                <w:sz w:val="20"/>
                <w:szCs w:val="20"/>
              </w:rPr>
              <w:lastRenderedPageBreak/>
              <w:t>„Wirtschaftsrecht“ angedacht; Lehrauftrag „Arbeitsrecht“ läuft mit alter SPO aus</w:t>
            </w:r>
          </w:p>
        </w:tc>
        <w:tc>
          <w:tcPr>
            <w:tcW w:w="1954" w:type="dxa"/>
          </w:tcPr>
          <w:p w14:paraId="61EEEEDF" w14:textId="12512B0F" w:rsidR="005019BC" w:rsidRPr="003C47B6" w:rsidRDefault="005019BC" w:rsidP="005019BC">
            <w:pPr>
              <w:rPr>
                <w:sz w:val="20"/>
                <w:szCs w:val="20"/>
              </w:rPr>
            </w:pPr>
            <w:r>
              <w:rPr>
                <w:i/>
                <w:sz w:val="20"/>
                <w:szCs w:val="20"/>
              </w:rPr>
              <w:lastRenderedPageBreak/>
              <w:t>Umsetzung läuft</w:t>
            </w:r>
          </w:p>
        </w:tc>
      </w:tr>
      <w:tr w:rsidR="005019BC" w:rsidRPr="00CC7CA7" w14:paraId="701E604F" w14:textId="77777777" w:rsidTr="004555C7">
        <w:tc>
          <w:tcPr>
            <w:tcW w:w="2870" w:type="dxa"/>
          </w:tcPr>
          <w:p w14:paraId="368841AD" w14:textId="4EFB49C3" w:rsidR="005019BC" w:rsidRPr="005019BC" w:rsidRDefault="005019BC" w:rsidP="005019BC">
            <w:pPr>
              <w:rPr>
                <w:b/>
                <w:sz w:val="20"/>
                <w:szCs w:val="20"/>
              </w:rPr>
            </w:pPr>
            <w:r w:rsidRPr="005019BC">
              <w:rPr>
                <w:b/>
                <w:sz w:val="20"/>
                <w:szCs w:val="20"/>
              </w:rPr>
              <w:lastRenderedPageBreak/>
              <w:t>Internationalisierung der Lehre in den Studiengängen B.A. und M.A. Management und Medien</w:t>
            </w:r>
          </w:p>
        </w:tc>
        <w:tc>
          <w:tcPr>
            <w:tcW w:w="4233" w:type="dxa"/>
          </w:tcPr>
          <w:p w14:paraId="244C64E3" w14:textId="1A82D12A" w:rsidR="005019BC" w:rsidRDefault="005019BC" w:rsidP="005019BC">
            <w:pPr>
              <w:rPr>
                <w:sz w:val="20"/>
                <w:szCs w:val="20"/>
              </w:rPr>
            </w:pPr>
            <w:r w:rsidRPr="003C47B6">
              <w:rPr>
                <w:sz w:val="20"/>
                <w:szCs w:val="20"/>
              </w:rPr>
              <w:t>Englischsprachige Lehrveranstaltungen</w:t>
            </w:r>
            <w:r>
              <w:rPr>
                <w:sz w:val="20"/>
                <w:szCs w:val="20"/>
              </w:rPr>
              <w:t xml:space="preserve"> etabliert (Ausbau im Zuge der lfd. Neubesetzung von Professuren</w:t>
            </w:r>
            <w:proofErr w:type="gramStart"/>
            <w:r w:rsidRPr="00240705">
              <w:rPr>
                <w:sz w:val="20"/>
                <w:szCs w:val="20"/>
                <w:highlight w:val="yellow"/>
              </w:rPr>
              <w:t>) ;</w:t>
            </w:r>
            <w:proofErr w:type="gramEnd"/>
            <w:r>
              <w:rPr>
                <w:sz w:val="20"/>
                <w:szCs w:val="20"/>
              </w:rPr>
              <w:t xml:space="preserve"> Anbahnung mehrerer Kooperationen mit int. Universitäten; Freiräume für </w:t>
            </w:r>
            <w:proofErr w:type="spellStart"/>
            <w:r w:rsidRPr="00240705">
              <w:rPr>
                <w:sz w:val="20"/>
                <w:szCs w:val="20"/>
                <w:highlight w:val="yellow"/>
              </w:rPr>
              <w:t>internat</w:t>
            </w:r>
            <w:proofErr w:type="spellEnd"/>
            <w:r>
              <w:rPr>
                <w:sz w:val="20"/>
                <w:szCs w:val="20"/>
              </w:rPr>
              <w:t xml:space="preserve">. Studienaufenthalte geschaffen; Dozentenmobilität ausbaufähig </w:t>
            </w:r>
          </w:p>
        </w:tc>
        <w:tc>
          <w:tcPr>
            <w:tcW w:w="1954" w:type="dxa"/>
          </w:tcPr>
          <w:p w14:paraId="21C7268B" w14:textId="1201797C" w:rsidR="005019BC" w:rsidRPr="003C47B6" w:rsidRDefault="005019BC" w:rsidP="005019BC">
            <w:pPr>
              <w:rPr>
                <w:sz w:val="20"/>
                <w:szCs w:val="20"/>
              </w:rPr>
            </w:pPr>
            <w:r>
              <w:rPr>
                <w:i/>
                <w:sz w:val="20"/>
                <w:szCs w:val="20"/>
              </w:rPr>
              <w:t>Umsetzung läuft</w:t>
            </w:r>
          </w:p>
        </w:tc>
      </w:tr>
      <w:tr w:rsidR="00FD27BF" w:rsidRPr="00CC7CA7" w14:paraId="22F43B78" w14:textId="77777777" w:rsidTr="004555C7">
        <w:tc>
          <w:tcPr>
            <w:tcW w:w="2870" w:type="dxa"/>
          </w:tcPr>
          <w:p w14:paraId="21F453DC" w14:textId="77777777" w:rsidR="00FD27BF" w:rsidRPr="001352C5" w:rsidRDefault="00FD27BF" w:rsidP="00FD27BF">
            <w:pPr>
              <w:rPr>
                <w:b/>
                <w:sz w:val="20"/>
                <w:szCs w:val="20"/>
              </w:rPr>
            </w:pPr>
            <w:r w:rsidRPr="001352C5">
              <w:rPr>
                <w:b/>
                <w:sz w:val="20"/>
                <w:szCs w:val="20"/>
              </w:rPr>
              <w:t>Praxisorientierung der Lehre</w:t>
            </w:r>
          </w:p>
        </w:tc>
        <w:tc>
          <w:tcPr>
            <w:tcW w:w="4233" w:type="dxa"/>
          </w:tcPr>
          <w:p w14:paraId="3541DE63" w14:textId="77777777" w:rsidR="00FD27BF" w:rsidRDefault="00FD27BF" w:rsidP="00FD27BF">
            <w:pPr>
              <w:rPr>
                <w:sz w:val="20"/>
                <w:szCs w:val="20"/>
              </w:rPr>
            </w:pPr>
            <w:r w:rsidRPr="003C47B6">
              <w:rPr>
                <w:sz w:val="20"/>
                <w:szCs w:val="20"/>
              </w:rPr>
              <w:t>Gastvorträge, Exkursionen, Praxisprojekte</w:t>
            </w:r>
          </w:p>
        </w:tc>
        <w:tc>
          <w:tcPr>
            <w:tcW w:w="1954" w:type="dxa"/>
          </w:tcPr>
          <w:p w14:paraId="3AFD5009" w14:textId="77777777" w:rsidR="00FD27BF" w:rsidRPr="009E52A6" w:rsidRDefault="00FD27BF" w:rsidP="00FD27BF">
            <w:pPr>
              <w:rPr>
                <w:i/>
                <w:sz w:val="20"/>
                <w:szCs w:val="20"/>
              </w:rPr>
            </w:pPr>
            <w:r w:rsidRPr="009E52A6">
              <w:rPr>
                <w:i/>
                <w:sz w:val="20"/>
                <w:szCs w:val="20"/>
              </w:rPr>
              <w:t>kontinuierliche Umsetzung</w:t>
            </w:r>
          </w:p>
        </w:tc>
      </w:tr>
      <w:tr w:rsidR="009E52A6" w:rsidRPr="00CC7CA7" w14:paraId="72B207D8" w14:textId="77777777" w:rsidTr="004555C7">
        <w:tc>
          <w:tcPr>
            <w:tcW w:w="2870" w:type="dxa"/>
          </w:tcPr>
          <w:p w14:paraId="0D2870C7" w14:textId="188D35F4" w:rsidR="009E52A6" w:rsidRPr="001352C5" w:rsidRDefault="009E52A6" w:rsidP="00FD27BF">
            <w:pPr>
              <w:rPr>
                <w:b/>
                <w:sz w:val="20"/>
                <w:szCs w:val="20"/>
              </w:rPr>
            </w:pPr>
            <w:r>
              <w:rPr>
                <w:b/>
                <w:sz w:val="20"/>
                <w:szCs w:val="20"/>
              </w:rPr>
              <w:t>Interdisziplinarität in der Lehre</w:t>
            </w:r>
          </w:p>
        </w:tc>
        <w:tc>
          <w:tcPr>
            <w:tcW w:w="4233" w:type="dxa"/>
          </w:tcPr>
          <w:p w14:paraId="637B35B1" w14:textId="423EC54E" w:rsidR="009E52A6" w:rsidRPr="003C47B6" w:rsidRDefault="009E52A6" w:rsidP="00FD27BF">
            <w:pPr>
              <w:rPr>
                <w:sz w:val="20"/>
                <w:szCs w:val="20"/>
              </w:rPr>
            </w:pPr>
            <w:r>
              <w:rPr>
                <w:sz w:val="20"/>
                <w:szCs w:val="20"/>
              </w:rPr>
              <w:t xml:space="preserve">Verstärkte Ausrichtung der journalistischen Pflicht- und Wahlfächer auf wirtschaftsnahe Inhalte; enge Kooperation der Professuren Digitales Marketing, </w:t>
            </w:r>
            <w:r w:rsidRPr="00240705">
              <w:rPr>
                <w:sz w:val="20"/>
                <w:szCs w:val="20"/>
                <w:highlight w:val="yellow"/>
              </w:rPr>
              <w:t>Digitaljournalis</w:t>
            </w:r>
            <w:r>
              <w:rPr>
                <w:sz w:val="20"/>
                <w:szCs w:val="20"/>
              </w:rPr>
              <w:t>mus und Digitale Transformation in der Lehre</w:t>
            </w:r>
            <w:r w:rsidR="00240705">
              <w:rPr>
                <w:sz w:val="20"/>
                <w:szCs w:val="20"/>
              </w:rPr>
              <w:t>.</w:t>
            </w:r>
          </w:p>
        </w:tc>
        <w:tc>
          <w:tcPr>
            <w:tcW w:w="1954" w:type="dxa"/>
          </w:tcPr>
          <w:p w14:paraId="08C7C3DF" w14:textId="0A05B406" w:rsidR="009E52A6" w:rsidRDefault="009E52A6" w:rsidP="00FD27BF">
            <w:pPr>
              <w:rPr>
                <w:sz w:val="20"/>
                <w:szCs w:val="20"/>
              </w:rPr>
            </w:pPr>
            <w:r w:rsidRPr="004C761E">
              <w:rPr>
                <w:i/>
                <w:sz w:val="20"/>
                <w:szCs w:val="20"/>
              </w:rPr>
              <w:t>Umsetzung</w:t>
            </w:r>
            <w:r>
              <w:rPr>
                <w:i/>
                <w:sz w:val="20"/>
                <w:szCs w:val="20"/>
              </w:rPr>
              <w:t xml:space="preserve"> angestoßen</w:t>
            </w:r>
          </w:p>
        </w:tc>
      </w:tr>
    </w:tbl>
    <w:p w14:paraId="115D2699" w14:textId="77777777" w:rsidR="00285658" w:rsidRDefault="00285658" w:rsidP="00285658">
      <w:pPr>
        <w:pStyle w:val="Untertitel"/>
        <w:spacing w:after="0" w:line="240" w:lineRule="auto"/>
        <w:jc w:val="center"/>
        <w:rPr>
          <w:sz w:val="20"/>
        </w:rPr>
      </w:pPr>
    </w:p>
    <w:p w14:paraId="188B7474" w14:textId="77777777" w:rsidR="004555C7" w:rsidRDefault="004555C7">
      <w:pPr>
        <w:rPr>
          <w:rFonts w:asciiTheme="majorHAnsi" w:eastAsiaTheme="majorEastAsia" w:hAnsiTheme="majorHAnsi" w:cstheme="majorBidi"/>
          <w:b/>
          <w:bCs/>
          <w:color w:val="365F91" w:themeColor="accent1" w:themeShade="BF"/>
          <w:sz w:val="28"/>
          <w:szCs w:val="28"/>
        </w:rPr>
      </w:pPr>
      <w:r>
        <w:br w:type="page"/>
      </w:r>
    </w:p>
    <w:p w14:paraId="01CF875C" w14:textId="6AAA0B96" w:rsidR="007712A2" w:rsidRDefault="007712A2" w:rsidP="007712A2">
      <w:pPr>
        <w:pStyle w:val="berschrift1"/>
      </w:pPr>
      <w:bookmarkStart w:id="43" w:name="_Toc462752886"/>
      <w:r>
        <w:lastRenderedPageBreak/>
        <w:t>3</w:t>
      </w:r>
      <w:r>
        <w:tab/>
        <w:t>Forschung</w:t>
      </w:r>
      <w:bookmarkEnd w:id="43"/>
    </w:p>
    <w:p w14:paraId="11887B63" w14:textId="77777777" w:rsidR="007712A2" w:rsidRDefault="007712A2" w:rsidP="007712A2">
      <w:pPr>
        <w:pStyle w:val="berschrift2"/>
      </w:pPr>
      <w:bookmarkStart w:id="44" w:name="_Toc462752887"/>
      <w:r>
        <w:t>3.1</w:t>
      </w:r>
      <w:r>
        <w:tab/>
        <w:t>Forschungsschwerpunkte der Fakultät</w:t>
      </w:r>
      <w:bookmarkEnd w:id="44"/>
    </w:p>
    <w:p w14:paraId="3BF249D4" w14:textId="77777777" w:rsidR="001B7952" w:rsidRDefault="00EB6AEB" w:rsidP="000902B6">
      <w:pPr>
        <w:rPr>
          <w:rFonts w:ascii="Calibri" w:eastAsia="Calibri" w:hAnsi="Calibri" w:cs="Calibri"/>
        </w:rPr>
      </w:pPr>
      <w:r>
        <w:rPr>
          <w:rFonts w:ascii="Calibri" w:eastAsia="Calibri" w:hAnsi="Calibri" w:cs="Calibri"/>
        </w:rPr>
        <w:t xml:space="preserve">Die Fakultät gliedert sich in </w:t>
      </w:r>
      <w:r w:rsidR="001B7952">
        <w:rPr>
          <w:rFonts w:ascii="Calibri" w:eastAsia="Calibri" w:hAnsi="Calibri" w:cs="Calibri"/>
        </w:rPr>
        <w:t xml:space="preserve">inhaltlich </w:t>
      </w:r>
      <w:r>
        <w:rPr>
          <w:rFonts w:ascii="Calibri" w:eastAsia="Calibri" w:hAnsi="Calibri" w:cs="Calibri"/>
        </w:rPr>
        <w:t xml:space="preserve">sehr </w:t>
      </w:r>
      <w:r w:rsidR="007E5E90">
        <w:rPr>
          <w:rFonts w:ascii="Calibri" w:eastAsia="Calibri" w:hAnsi="Calibri" w:cs="Calibri"/>
        </w:rPr>
        <w:t>unterschiedliche</w:t>
      </w:r>
      <w:r w:rsidR="001B7952">
        <w:rPr>
          <w:rFonts w:ascii="Calibri" w:eastAsia="Calibri" w:hAnsi="Calibri" w:cs="Calibri"/>
        </w:rPr>
        <w:t xml:space="preserve"> Institut</w:t>
      </w:r>
      <w:r>
        <w:rPr>
          <w:rFonts w:ascii="Calibri" w:eastAsia="Calibri" w:hAnsi="Calibri" w:cs="Calibri"/>
        </w:rPr>
        <w:t xml:space="preserve">e und Professuren, was die Entwicklung fakultätsübergreifender Forschungsschwerpunkte erschwert. </w:t>
      </w:r>
      <w:r w:rsidR="001B7952" w:rsidRPr="008967DA">
        <w:rPr>
          <w:rFonts w:ascii="Calibri" w:eastAsia="Calibri" w:hAnsi="Calibri" w:cs="Calibri"/>
        </w:rPr>
        <w:t>Spezialisierungen in der angewandte</w:t>
      </w:r>
      <w:r>
        <w:rPr>
          <w:rFonts w:ascii="Calibri" w:eastAsia="Calibri" w:hAnsi="Calibri" w:cs="Calibri"/>
        </w:rPr>
        <w:t>n</w:t>
      </w:r>
      <w:r w:rsidR="001B7952" w:rsidRPr="008967DA">
        <w:rPr>
          <w:rFonts w:ascii="Calibri" w:eastAsia="Calibri" w:hAnsi="Calibri" w:cs="Calibri"/>
        </w:rPr>
        <w:t xml:space="preserve"> Forschung und Entwicklung</w:t>
      </w:r>
      <w:r>
        <w:rPr>
          <w:rFonts w:ascii="Calibri" w:eastAsia="Calibri" w:hAnsi="Calibri" w:cs="Calibri"/>
        </w:rPr>
        <w:t xml:space="preserve"> beziehen sich daher in der Regel auf einzelne Professuren</w:t>
      </w:r>
      <w:r w:rsidR="00601375">
        <w:rPr>
          <w:rFonts w:ascii="Calibri" w:eastAsia="Calibri" w:hAnsi="Calibri" w:cs="Calibri"/>
        </w:rPr>
        <w:t>, insofern ergeben sich Überschneidungen zu</w:t>
      </w:r>
      <w:r w:rsidR="004571C4">
        <w:rPr>
          <w:rFonts w:ascii="Calibri" w:eastAsia="Calibri" w:hAnsi="Calibri" w:cs="Calibri"/>
        </w:rPr>
        <w:t>m</w:t>
      </w:r>
      <w:r w:rsidR="00601375">
        <w:rPr>
          <w:rFonts w:ascii="Calibri" w:eastAsia="Calibri" w:hAnsi="Calibri" w:cs="Calibri"/>
        </w:rPr>
        <w:t xml:space="preserve"> Kapitel </w:t>
      </w:r>
      <w:r w:rsidR="00601375" w:rsidRPr="00CF031D">
        <w:rPr>
          <w:rFonts w:ascii="Calibri" w:eastAsia="Calibri" w:hAnsi="Calibri" w:cs="Calibri"/>
        </w:rPr>
        <w:t>3.4 dies</w:t>
      </w:r>
      <w:r w:rsidR="00601375">
        <w:rPr>
          <w:rFonts w:ascii="Calibri" w:eastAsia="Calibri" w:hAnsi="Calibri" w:cs="Calibri"/>
        </w:rPr>
        <w:t>es Dokuments</w:t>
      </w:r>
      <w:r>
        <w:rPr>
          <w:rFonts w:ascii="Calibri" w:eastAsia="Calibri" w:hAnsi="Calibri" w:cs="Calibri"/>
        </w:rPr>
        <w:t xml:space="preserve">. </w:t>
      </w:r>
    </w:p>
    <w:p w14:paraId="2E265A11" w14:textId="1608BDF9" w:rsidR="00932304" w:rsidRPr="005019BC" w:rsidRDefault="00932304" w:rsidP="00932304">
      <w:pPr>
        <w:pStyle w:val="Beschriftung"/>
        <w:keepNext/>
        <w:rPr>
          <w:color w:val="FF0000"/>
        </w:rPr>
      </w:pPr>
      <w:bookmarkStart w:id="45" w:name="_Toc404324707"/>
      <w:bookmarkStart w:id="46" w:name="_Toc462753139"/>
      <w:r>
        <w:t xml:space="preserve">Tabelle </w:t>
      </w:r>
      <w:r w:rsidR="005019BC">
        <w:t>7</w:t>
      </w:r>
      <w:r>
        <w:t>: Forschungsschwerpunkte</w:t>
      </w:r>
      <w:bookmarkEnd w:id="45"/>
      <w:bookmarkEnd w:id="46"/>
      <w:r w:rsidR="005019BC">
        <w:t xml:space="preserve"> </w:t>
      </w:r>
    </w:p>
    <w:tbl>
      <w:tblPr>
        <w:tblStyle w:val="Tabellenraster"/>
        <w:tblW w:w="0" w:type="auto"/>
        <w:tblLayout w:type="fixed"/>
        <w:tblLook w:val="04A0" w:firstRow="1" w:lastRow="0" w:firstColumn="1" w:lastColumn="0" w:noHBand="0" w:noVBand="1"/>
      </w:tblPr>
      <w:tblGrid>
        <w:gridCol w:w="2235"/>
        <w:gridCol w:w="6977"/>
      </w:tblGrid>
      <w:tr w:rsidR="00EB6AEB" w14:paraId="4ABD4948" w14:textId="77777777" w:rsidTr="00120778">
        <w:tc>
          <w:tcPr>
            <w:tcW w:w="2235" w:type="dxa"/>
            <w:shd w:val="clear" w:color="auto" w:fill="B8CCE4" w:themeFill="accent1" w:themeFillTint="66"/>
          </w:tcPr>
          <w:p w14:paraId="590711B9" w14:textId="77777777" w:rsidR="00EB6AEB" w:rsidRPr="008E6B4D" w:rsidRDefault="00EB6AEB" w:rsidP="008E6B4D">
            <w:pPr>
              <w:ind w:left="142"/>
              <w:rPr>
                <w:rFonts w:ascii="Calibri" w:eastAsia="Calibri" w:hAnsi="Calibri" w:cs="Calibri"/>
                <w:b/>
              </w:rPr>
            </w:pPr>
            <w:r w:rsidRPr="008E6B4D">
              <w:rPr>
                <w:rFonts w:ascii="Calibri" w:eastAsia="Calibri" w:hAnsi="Calibri" w:cs="Calibri"/>
                <w:b/>
              </w:rPr>
              <w:t>Institute</w:t>
            </w:r>
          </w:p>
        </w:tc>
        <w:tc>
          <w:tcPr>
            <w:tcW w:w="6977" w:type="dxa"/>
            <w:shd w:val="clear" w:color="auto" w:fill="B8CCE4" w:themeFill="accent1" w:themeFillTint="66"/>
          </w:tcPr>
          <w:p w14:paraId="7F3FB986" w14:textId="77777777" w:rsidR="00EB6AEB" w:rsidRPr="008E6B4D" w:rsidRDefault="00EB6AEB" w:rsidP="008E6B4D">
            <w:pPr>
              <w:ind w:left="214"/>
              <w:rPr>
                <w:rFonts w:ascii="Calibri" w:eastAsia="Calibri" w:hAnsi="Calibri" w:cs="Calibri"/>
                <w:b/>
              </w:rPr>
            </w:pPr>
            <w:r w:rsidRPr="008E6B4D">
              <w:rPr>
                <w:rFonts w:ascii="Calibri" w:eastAsia="Calibri" w:hAnsi="Calibri" w:cs="Calibri"/>
                <w:b/>
              </w:rPr>
              <w:t>Forschungsschwerpunkte</w:t>
            </w:r>
          </w:p>
        </w:tc>
      </w:tr>
      <w:tr w:rsidR="00EB6AEB" w14:paraId="7EC22547" w14:textId="77777777" w:rsidTr="00120778">
        <w:tc>
          <w:tcPr>
            <w:tcW w:w="2235" w:type="dxa"/>
          </w:tcPr>
          <w:p w14:paraId="5AB135E2" w14:textId="77777777" w:rsidR="00EB6AEB" w:rsidRPr="008E6B4D" w:rsidRDefault="00EB6AEB" w:rsidP="008E6B4D">
            <w:pPr>
              <w:ind w:left="142"/>
              <w:rPr>
                <w:rFonts w:ascii="Calibri" w:eastAsia="Calibri" w:hAnsi="Calibri" w:cs="Calibri"/>
              </w:rPr>
            </w:pPr>
            <w:r w:rsidRPr="008E6B4D">
              <w:rPr>
                <w:rFonts w:ascii="Calibri" w:eastAsia="Calibri" w:hAnsi="Calibri" w:cs="Calibri"/>
              </w:rPr>
              <w:t xml:space="preserve">Institut für </w:t>
            </w:r>
            <w:r w:rsidR="00120778">
              <w:rPr>
                <w:rFonts w:ascii="Calibri" w:eastAsia="Calibri" w:hAnsi="Calibri" w:cs="Calibri"/>
              </w:rPr>
              <w:br/>
            </w:r>
            <w:r w:rsidRPr="008E6B4D">
              <w:rPr>
                <w:rFonts w:ascii="Calibri" w:eastAsia="Calibri" w:hAnsi="Calibri" w:cs="Calibri"/>
              </w:rPr>
              <w:t>Unternehmens</w:t>
            </w:r>
            <w:r w:rsidR="00120778">
              <w:rPr>
                <w:rFonts w:ascii="Calibri" w:eastAsia="Calibri" w:hAnsi="Calibri" w:cs="Calibri"/>
              </w:rPr>
              <w:t>-</w:t>
            </w:r>
            <w:r w:rsidRPr="008E6B4D">
              <w:rPr>
                <w:rFonts w:ascii="Calibri" w:eastAsia="Calibri" w:hAnsi="Calibri" w:cs="Calibri"/>
              </w:rPr>
              <w:t>führung</w:t>
            </w:r>
          </w:p>
        </w:tc>
        <w:tc>
          <w:tcPr>
            <w:tcW w:w="6977" w:type="dxa"/>
          </w:tcPr>
          <w:p w14:paraId="5B6CFA10" w14:textId="2A7751B8" w:rsidR="00EB6AEB" w:rsidRPr="009D4473" w:rsidRDefault="00466220" w:rsidP="005019BC">
            <w:pPr>
              <w:ind w:left="215"/>
              <w:rPr>
                <w:rFonts w:ascii="Calibri" w:eastAsia="Calibri" w:hAnsi="Calibri" w:cs="Calibri"/>
              </w:rPr>
            </w:pPr>
            <w:r w:rsidRPr="009D4473">
              <w:rPr>
                <w:rFonts w:ascii="Calibri" w:eastAsia="Calibri" w:hAnsi="Calibri" w:cs="Calibri"/>
              </w:rPr>
              <w:t xml:space="preserve">System Dynamics, Evaluation, Change Management, Führungsforschung, Psychologie im Projektmanagement, Angewandtes Controlling, Life Cycle </w:t>
            </w:r>
            <w:proofErr w:type="spellStart"/>
            <w:r w:rsidRPr="009D4473">
              <w:rPr>
                <w:rFonts w:ascii="Calibri" w:eastAsia="Calibri" w:hAnsi="Calibri" w:cs="Calibri"/>
              </w:rPr>
              <w:t>Costing</w:t>
            </w:r>
            <w:proofErr w:type="spellEnd"/>
            <w:r w:rsidRPr="009D4473">
              <w:rPr>
                <w:rFonts w:ascii="Calibri" w:eastAsia="Calibri" w:hAnsi="Calibri" w:cs="Calibri"/>
              </w:rPr>
              <w:t xml:space="preserve">; Corporate </w:t>
            </w:r>
            <w:proofErr w:type="spellStart"/>
            <w:r w:rsidRPr="009D4473">
              <w:rPr>
                <w:rFonts w:ascii="Calibri" w:eastAsia="Calibri" w:hAnsi="Calibri" w:cs="Calibri"/>
              </w:rPr>
              <w:t>Finance</w:t>
            </w:r>
            <w:proofErr w:type="spellEnd"/>
            <w:r w:rsidRPr="009D4473">
              <w:rPr>
                <w:rFonts w:ascii="Calibri" w:eastAsia="Calibri" w:hAnsi="Calibri" w:cs="Calibri"/>
              </w:rPr>
              <w:t xml:space="preserve">, Kosten- und Leistungsrechnung, Experimentelle Ökonomie, Hochschuldidaktik (z.B. Planspielentwicklung), Logistik, Strategisches Management, </w:t>
            </w:r>
            <w:r>
              <w:rPr>
                <w:rFonts w:ascii="Calibri" w:eastAsia="Calibri" w:hAnsi="Calibri" w:cs="Calibri"/>
              </w:rPr>
              <w:t>Digitale Transformation, insb. im Human Resources Management</w:t>
            </w:r>
          </w:p>
        </w:tc>
      </w:tr>
      <w:tr w:rsidR="00EB6AEB" w14:paraId="2E812110" w14:textId="77777777" w:rsidTr="00120778">
        <w:tc>
          <w:tcPr>
            <w:tcW w:w="2235" w:type="dxa"/>
          </w:tcPr>
          <w:p w14:paraId="791D2374" w14:textId="77777777" w:rsidR="00EB6AEB" w:rsidRPr="008E6B4D" w:rsidRDefault="00EB6AEB" w:rsidP="008E6B4D">
            <w:pPr>
              <w:ind w:left="142"/>
              <w:rPr>
                <w:rFonts w:ascii="Calibri" w:eastAsia="Calibri" w:hAnsi="Calibri" w:cs="Calibri"/>
              </w:rPr>
            </w:pPr>
            <w:r w:rsidRPr="008E6B4D">
              <w:rPr>
                <w:rFonts w:ascii="Calibri" w:eastAsia="Calibri" w:hAnsi="Calibri" w:cs="Calibri"/>
              </w:rPr>
              <w:t xml:space="preserve">Institut für </w:t>
            </w:r>
            <w:r w:rsidR="00B64056">
              <w:rPr>
                <w:rFonts w:ascii="Calibri" w:eastAsia="Calibri" w:hAnsi="Calibri" w:cs="Calibri"/>
              </w:rPr>
              <w:br/>
            </w:r>
            <w:r w:rsidRPr="008E6B4D">
              <w:rPr>
                <w:rFonts w:ascii="Calibri" w:eastAsia="Calibri" w:hAnsi="Calibri" w:cs="Calibri"/>
              </w:rPr>
              <w:t>Ökonomie und Recht</w:t>
            </w:r>
          </w:p>
        </w:tc>
        <w:tc>
          <w:tcPr>
            <w:tcW w:w="6977" w:type="dxa"/>
          </w:tcPr>
          <w:p w14:paraId="6DE61359" w14:textId="77777777" w:rsidR="00EB6AEB" w:rsidRPr="009D4473" w:rsidRDefault="008F64C9" w:rsidP="005019BC">
            <w:pPr>
              <w:ind w:left="215"/>
              <w:rPr>
                <w:rFonts w:ascii="Calibri" w:eastAsia="Calibri" w:hAnsi="Calibri" w:cs="Calibri"/>
              </w:rPr>
            </w:pPr>
            <w:r w:rsidRPr="009D4473">
              <w:rPr>
                <w:rFonts w:ascii="Calibri" w:eastAsia="Calibri" w:hAnsi="Calibri" w:cs="Calibri"/>
              </w:rPr>
              <w:t>Ordnungsökonomik sozialer Sicherungssysteme, insbesondere im Bereich der gesetzlichen Krankenversicherung</w:t>
            </w:r>
            <w:r w:rsidR="0044051E" w:rsidRPr="009D4473">
              <w:rPr>
                <w:rFonts w:ascii="Calibri" w:eastAsia="Calibri" w:hAnsi="Calibri" w:cs="Calibri"/>
              </w:rPr>
              <w:t>;</w:t>
            </w:r>
          </w:p>
        </w:tc>
      </w:tr>
      <w:tr w:rsidR="00EB6AEB" w14:paraId="63B0D41D" w14:textId="77777777" w:rsidTr="00120778">
        <w:tc>
          <w:tcPr>
            <w:tcW w:w="2235" w:type="dxa"/>
          </w:tcPr>
          <w:p w14:paraId="2ADE33A9" w14:textId="77777777" w:rsidR="00EB6AEB" w:rsidRPr="008E6B4D" w:rsidRDefault="00EB6AEB" w:rsidP="008E6B4D">
            <w:pPr>
              <w:ind w:left="142"/>
              <w:rPr>
                <w:rFonts w:ascii="Calibri" w:eastAsia="Calibri" w:hAnsi="Calibri" w:cs="Calibri"/>
              </w:rPr>
            </w:pPr>
            <w:r w:rsidRPr="008E6B4D">
              <w:rPr>
                <w:rFonts w:ascii="Calibri" w:eastAsia="Calibri" w:hAnsi="Calibri" w:cs="Calibri"/>
              </w:rPr>
              <w:t>Institut für Organisations</w:t>
            </w:r>
            <w:r w:rsidR="00120778">
              <w:rPr>
                <w:rFonts w:ascii="Calibri" w:eastAsia="Calibri" w:hAnsi="Calibri" w:cs="Calibri"/>
              </w:rPr>
              <w:t>-</w:t>
            </w:r>
            <w:r w:rsidRPr="008E6B4D">
              <w:rPr>
                <w:rFonts w:ascii="Calibri" w:eastAsia="Calibri" w:hAnsi="Calibri" w:cs="Calibri"/>
              </w:rPr>
              <w:t>kommunikation</w:t>
            </w:r>
          </w:p>
        </w:tc>
        <w:tc>
          <w:tcPr>
            <w:tcW w:w="6977" w:type="dxa"/>
          </w:tcPr>
          <w:p w14:paraId="2970B3DC" w14:textId="47CFD607" w:rsidR="00EB6AEB" w:rsidRPr="009D4473" w:rsidRDefault="008E6B4D" w:rsidP="005019BC">
            <w:pPr>
              <w:ind w:left="215"/>
              <w:rPr>
                <w:rFonts w:ascii="Calibri" w:eastAsia="Calibri" w:hAnsi="Calibri" w:cs="Calibri"/>
              </w:rPr>
            </w:pPr>
            <w:r w:rsidRPr="009D4473">
              <w:rPr>
                <w:rFonts w:ascii="Calibri" w:eastAsia="Calibri" w:hAnsi="Calibri" w:cs="Calibri"/>
              </w:rPr>
              <w:t xml:space="preserve">Kommunikationsmanagement und Sicherheitspolitik, Vertrauen und Transparenz, Unternehmerische Internet-Strategien, Repräsentation in Politik und Wirtschaft, </w:t>
            </w:r>
            <w:proofErr w:type="spellStart"/>
            <w:r w:rsidR="005019BC" w:rsidRPr="009D4473">
              <w:rPr>
                <w:rFonts w:ascii="Calibri" w:eastAsia="Calibri" w:hAnsi="Calibri" w:cs="Calibri"/>
              </w:rPr>
              <w:t>Direct</w:t>
            </w:r>
            <w:proofErr w:type="spellEnd"/>
            <w:r w:rsidR="005019BC" w:rsidRPr="009D4473">
              <w:rPr>
                <w:rFonts w:ascii="Calibri" w:eastAsia="Calibri" w:hAnsi="Calibri" w:cs="Calibri"/>
              </w:rPr>
              <w:t xml:space="preserve"> </w:t>
            </w:r>
            <w:proofErr w:type="spellStart"/>
            <w:r w:rsidR="005019BC" w:rsidRPr="009D4473">
              <w:rPr>
                <w:rFonts w:ascii="Calibri" w:eastAsia="Calibri" w:hAnsi="Calibri" w:cs="Calibri"/>
              </w:rPr>
              <w:t>Sales</w:t>
            </w:r>
            <w:proofErr w:type="spellEnd"/>
            <w:r w:rsidR="005451BE" w:rsidRPr="009D4473">
              <w:rPr>
                <w:rFonts w:ascii="Calibri" w:eastAsia="Calibri" w:hAnsi="Calibri" w:cs="Calibri"/>
              </w:rPr>
              <w:t xml:space="preserve">, </w:t>
            </w:r>
            <w:proofErr w:type="spellStart"/>
            <w:r w:rsidR="005451BE" w:rsidRPr="009D4473">
              <w:rPr>
                <w:rFonts w:ascii="Calibri" w:eastAsia="Calibri" w:hAnsi="Calibri" w:cs="Calibri"/>
              </w:rPr>
              <w:t>Employer</w:t>
            </w:r>
            <w:proofErr w:type="spellEnd"/>
            <w:r w:rsidR="005451BE" w:rsidRPr="009D4473">
              <w:rPr>
                <w:rFonts w:ascii="Calibri" w:eastAsia="Calibri" w:hAnsi="Calibri" w:cs="Calibri"/>
              </w:rPr>
              <w:t xml:space="preserve"> Branding, Mitarbeiterzufriedenheit, Strategisches Management, Unternehmenskommunikation</w:t>
            </w:r>
          </w:p>
        </w:tc>
      </w:tr>
      <w:tr w:rsidR="00EB6AEB" w14:paraId="560F6126" w14:textId="77777777" w:rsidTr="00120778">
        <w:tc>
          <w:tcPr>
            <w:tcW w:w="2235" w:type="dxa"/>
          </w:tcPr>
          <w:p w14:paraId="11C64A88" w14:textId="77777777" w:rsidR="00B64056" w:rsidRDefault="00EB6AEB" w:rsidP="008E6B4D">
            <w:pPr>
              <w:ind w:left="142"/>
              <w:rPr>
                <w:rFonts w:ascii="Calibri" w:eastAsia="Calibri" w:hAnsi="Calibri" w:cs="Calibri"/>
              </w:rPr>
            </w:pPr>
            <w:r w:rsidRPr="008E6B4D">
              <w:rPr>
                <w:rFonts w:ascii="Calibri" w:eastAsia="Calibri" w:hAnsi="Calibri" w:cs="Calibri"/>
              </w:rPr>
              <w:t xml:space="preserve">Institut für </w:t>
            </w:r>
          </w:p>
          <w:p w14:paraId="7F260FC1" w14:textId="77777777" w:rsidR="00EB6AEB" w:rsidRPr="008E6B4D" w:rsidRDefault="00EB6AEB" w:rsidP="008E6B4D">
            <w:pPr>
              <w:ind w:left="142"/>
              <w:rPr>
                <w:rFonts w:ascii="Calibri" w:eastAsia="Calibri" w:hAnsi="Calibri" w:cs="Calibri"/>
              </w:rPr>
            </w:pPr>
            <w:r w:rsidRPr="008E6B4D">
              <w:rPr>
                <w:rFonts w:ascii="Calibri" w:eastAsia="Calibri" w:hAnsi="Calibri" w:cs="Calibri"/>
              </w:rPr>
              <w:t>Journalistik</w:t>
            </w:r>
          </w:p>
          <w:p w14:paraId="723762D6" w14:textId="77777777" w:rsidR="00EB6AEB" w:rsidRDefault="00EB6AEB" w:rsidP="008E6B4D">
            <w:pPr>
              <w:ind w:left="142"/>
              <w:rPr>
                <w:rFonts w:ascii="Calibri" w:eastAsia="Calibri" w:hAnsi="Calibri" w:cs="Calibri"/>
              </w:rPr>
            </w:pPr>
          </w:p>
        </w:tc>
        <w:tc>
          <w:tcPr>
            <w:tcW w:w="6977" w:type="dxa"/>
          </w:tcPr>
          <w:p w14:paraId="51D7922B" w14:textId="4B831762" w:rsidR="00EB6AEB" w:rsidRPr="005019BC" w:rsidRDefault="007E1DB1" w:rsidP="005019BC">
            <w:pPr>
              <w:pStyle w:val="FarbigeListe-Akzent11"/>
              <w:autoSpaceDE w:val="0"/>
              <w:autoSpaceDN w:val="0"/>
              <w:adjustRightInd w:val="0"/>
              <w:ind w:left="215"/>
              <w:rPr>
                <w:rFonts w:ascii="Calibri" w:eastAsia="Calibri" w:hAnsi="Calibri" w:cs="Calibri"/>
                <w:sz w:val="22"/>
                <w:szCs w:val="22"/>
                <w:highlight w:val="yellow"/>
              </w:rPr>
            </w:pPr>
            <w:r w:rsidRPr="007E1DB1">
              <w:rPr>
                <w:rFonts w:ascii="Calibri" w:eastAsia="Calibri" w:hAnsi="Calibri" w:cs="Calibri"/>
                <w:sz w:val="22"/>
                <w:szCs w:val="22"/>
              </w:rPr>
              <w:t>Innovationen im Journalismus, Crossmedialer Journalismus, Medienkonvergenz, Public Service Broadcasting, Risikokommunikation</w:t>
            </w:r>
          </w:p>
        </w:tc>
      </w:tr>
      <w:tr w:rsidR="00EB6AEB" w14:paraId="7A00F688" w14:textId="77777777" w:rsidTr="00120778">
        <w:tc>
          <w:tcPr>
            <w:tcW w:w="2235" w:type="dxa"/>
          </w:tcPr>
          <w:p w14:paraId="270ECD5E" w14:textId="77777777" w:rsidR="00EB6AEB" w:rsidRPr="008E6B4D" w:rsidRDefault="00EB6AEB" w:rsidP="008E6B4D">
            <w:pPr>
              <w:ind w:left="142"/>
              <w:rPr>
                <w:rFonts w:ascii="Calibri" w:eastAsia="Calibri" w:hAnsi="Calibri" w:cs="Calibri"/>
              </w:rPr>
            </w:pPr>
            <w:r w:rsidRPr="008E6B4D">
              <w:rPr>
                <w:rFonts w:ascii="Calibri" w:eastAsia="Calibri" w:hAnsi="Calibri" w:cs="Calibri"/>
              </w:rPr>
              <w:t xml:space="preserve">Institut für </w:t>
            </w:r>
            <w:r w:rsidR="00B64056">
              <w:rPr>
                <w:rFonts w:ascii="Calibri" w:eastAsia="Calibri" w:hAnsi="Calibri" w:cs="Calibri"/>
              </w:rPr>
              <w:br/>
            </w:r>
            <w:r w:rsidRPr="008E6B4D">
              <w:rPr>
                <w:rFonts w:ascii="Calibri" w:eastAsia="Calibri" w:hAnsi="Calibri" w:cs="Calibri"/>
              </w:rPr>
              <w:t>Mathematik und Informatik</w:t>
            </w:r>
          </w:p>
        </w:tc>
        <w:tc>
          <w:tcPr>
            <w:tcW w:w="6977" w:type="dxa"/>
          </w:tcPr>
          <w:p w14:paraId="7DE94B76" w14:textId="3F470D59" w:rsidR="00EB6AEB" w:rsidRPr="005019BC" w:rsidRDefault="00A2462B" w:rsidP="005019BC">
            <w:pPr>
              <w:pStyle w:val="FarbigeListe-Akzent11"/>
              <w:autoSpaceDE w:val="0"/>
              <w:autoSpaceDN w:val="0"/>
              <w:adjustRightInd w:val="0"/>
              <w:ind w:left="215"/>
              <w:rPr>
                <w:rFonts w:ascii="Calibri" w:eastAsia="Calibri" w:hAnsi="Calibri" w:cs="Calibri"/>
                <w:highlight w:val="yellow"/>
              </w:rPr>
            </w:pPr>
            <w:r w:rsidRPr="00A2462B">
              <w:rPr>
                <w:rFonts w:ascii="Calibri" w:eastAsia="Calibri" w:hAnsi="Calibri" w:cs="Calibri"/>
                <w:color w:val="auto"/>
                <w:sz w:val="22"/>
                <w:szCs w:val="22"/>
              </w:rPr>
              <w:t xml:space="preserve">Anwendungen der Mathematik in Wahrscheinlichkeitstheorie und Statistik im Umfeld Produktion, z.B. Qualitätskontrolle, Data Mining, Prognoseverfahren, </w:t>
            </w:r>
            <w:proofErr w:type="spellStart"/>
            <w:r w:rsidRPr="00A2462B">
              <w:rPr>
                <w:rFonts w:ascii="Calibri" w:eastAsia="Calibri" w:hAnsi="Calibri" w:cs="Calibri"/>
                <w:color w:val="auto"/>
                <w:sz w:val="22"/>
                <w:szCs w:val="22"/>
              </w:rPr>
              <w:t>Operations</w:t>
            </w:r>
            <w:proofErr w:type="spellEnd"/>
            <w:r w:rsidRPr="00A2462B">
              <w:rPr>
                <w:rFonts w:ascii="Calibri" w:eastAsia="Calibri" w:hAnsi="Calibri" w:cs="Calibri"/>
                <w:color w:val="auto"/>
                <w:sz w:val="22"/>
                <w:szCs w:val="22"/>
              </w:rPr>
              <w:t xml:space="preserve"> Research; Komplexitätstheorie, Simulation/Animation mechatronischer Systeme in virtueller Realität und Echtzeit; Einsatz von Internettechnologien für Ingenieursanwendungen; Algorithmen für mobile autonome Roboter, Informationstheorie und fehleroptimale Decodierungsverfahren; Selbstorganisationsverfahren und Ad-Hoc-Vernetzung mit semantischen Protokollen; Stochastische und deterministische Simulationsverfahren, stochastische Algorithmen, Quantenalgorithmen; nichtlineare Optimierung und numerische Optimierungsmethoden</w:t>
            </w:r>
          </w:p>
        </w:tc>
      </w:tr>
    </w:tbl>
    <w:p w14:paraId="11FECB9A" w14:textId="77777777" w:rsidR="00285658" w:rsidRDefault="00285658" w:rsidP="00285658">
      <w:pPr>
        <w:pStyle w:val="Untertitel"/>
        <w:spacing w:after="0" w:line="240" w:lineRule="auto"/>
        <w:jc w:val="center"/>
        <w:rPr>
          <w:sz w:val="20"/>
        </w:rPr>
      </w:pPr>
    </w:p>
    <w:p w14:paraId="32BC8F49" w14:textId="77777777" w:rsidR="004555C7" w:rsidRDefault="004555C7">
      <w:pPr>
        <w:rPr>
          <w:rFonts w:ascii="Calibri" w:eastAsia="Calibri" w:hAnsi="Calibri" w:cs="Calibri"/>
        </w:rPr>
      </w:pPr>
      <w:r>
        <w:rPr>
          <w:rFonts w:ascii="Calibri" w:eastAsia="Calibri" w:hAnsi="Calibri" w:cs="Calibri"/>
        </w:rPr>
        <w:br w:type="page"/>
      </w:r>
    </w:p>
    <w:p w14:paraId="77B838BB" w14:textId="38FF3C64" w:rsidR="007E5E90" w:rsidRDefault="007E5E90" w:rsidP="007E5E90">
      <w:pPr>
        <w:spacing w:after="0"/>
        <w:rPr>
          <w:rFonts w:ascii="Calibri" w:eastAsia="Calibri" w:hAnsi="Calibri" w:cs="Calibri"/>
        </w:rPr>
      </w:pPr>
      <w:r>
        <w:rPr>
          <w:rFonts w:ascii="Calibri" w:eastAsia="Calibri" w:hAnsi="Calibri" w:cs="Calibri"/>
        </w:rPr>
        <w:lastRenderedPageBreak/>
        <w:t xml:space="preserve">Die folgenden Beispiele für zum Berichtszeitpunkt laufende Forschungsprojekte spiegeln die </w:t>
      </w:r>
      <w:r w:rsidR="001352C5">
        <w:rPr>
          <w:rFonts w:ascii="Calibri" w:eastAsia="Calibri" w:hAnsi="Calibri" w:cs="Calibri"/>
        </w:rPr>
        <w:t>Vielfalt an Forschungsthemen wi</w:t>
      </w:r>
      <w:r>
        <w:rPr>
          <w:rFonts w:ascii="Calibri" w:eastAsia="Calibri" w:hAnsi="Calibri" w:cs="Calibri"/>
        </w:rPr>
        <w:t xml:space="preserve">der: </w:t>
      </w:r>
    </w:p>
    <w:p w14:paraId="0A6DA61C" w14:textId="77777777" w:rsidR="00751B19" w:rsidRDefault="00751B19" w:rsidP="007E5E90">
      <w:pPr>
        <w:spacing w:after="0"/>
        <w:rPr>
          <w:rFonts w:ascii="Calibri" w:eastAsia="Calibri" w:hAnsi="Calibri" w:cs="Calibri"/>
        </w:rPr>
      </w:pPr>
    </w:p>
    <w:p w14:paraId="7D23B622" w14:textId="292EA64C" w:rsidR="004552CE" w:rsidRPr="00751B19" w:rsidRDefault="009D4473" w:rsidP="004552CE">
      <w:pPr>
        <w:numPr>
          <w:ilvl w:val="0"/>
          <w:numId w:val="9"/>
        </w:numPr>
        <w:spacing w:after="0"/>
        <w:rPr>
          <w:rFonts w:ascii="Calibri" w:eastAsia="Calibri" w:hAnsi="Calibri" w:cs="Calibri"/>
        </w:rPr>
      </w:pPr>
      <w:r w:rsidRPr="00751B19">
        <w:rPr>
          <w:rFonts w:eastAsia="Calibri" w:cs="Calibri"/>
        </w:rPr>
        <w:t xml:space="preserve"> </w:t>
      </w:r>
      <w:r w:rsidR="004552CE" w:rsidRPr="00751B19">
        <w:rPr>
          <w:rFonts w:eastAsia="Calibri" w:cs="Calibri"/>
        </w:rPr>
        <w:t>„Aspekte für den Einsatz von Flugkörpern mit SAL-</w:t>
      </w:r>
      <w:proofErr w:type="spellStart"/>
      <w:r w:rsidR="004552CE" w:rsidRPr="00751B19">
        <w:rPr>
          <w:rFonts w:eastAsia="Calibri" w:cs="Calibri"/>
        </w:rPr>
        <w:t>Suchkopf</w:t>
      </w:r>
      <w:proofErr w:type="spellEnd"/>
      <w:r w:rsidR="004552CE" w:rsidRPr="00751B19">
        <w:rPr>
          <w:rFonts w:eastAsia="Calibri" w:cs="Calibri"/>
        </w:rPr>
        <w:t xml:space="preserve"> zur Zielerfassung und Zielverfolgung“ für MBDA Deutschland (</w:t>
      </w:r>
      <w:r w:rsidR="004552CE" w:rsidRPr="00751B19">
        <w:rPr>
          <w:rFonts w:eastAsia="Calibri" w:cs="Calibri"/>
          <w:i/>
        </w:rPr>
        <w:t>Prof. Dr. Babel</w:t>
      </w:r>
      <w:r w:rsidR="004552CE" w:rsidRPr="00751B19">
        <w:rPr>
          <w:rFonts w:eastAsia="Calibri" w:cs="Calibri"/>
        </w:rPr>
        <w:t>)</w:t>
      </w:r>
    </w:p>
    <w:p w14:paraId="1D643ACC" w14:textId="2B5B92BA" w:rsidR="005019BC" w:rsidRPr="00AE3C6D" w:rsidRDefault="005019BC" w:rsidP="005019BC">
      <w:pPr>
        <w:numPr>
          <w:ilvl w:val="0"/>
          <w:numId w:val="9"/>
        </w:numPr>
        <w:tabs>
          <w:tab w:val="left" w:pos="2694"/>
        </w:tabs>
        <w:spacing w:after="0"/>
        <w:rPr>
          <w:rFonts w:ascii="Calibri" w:eastAsia="Calibri" w:hAnsi="Calibri" w:cs="Calibri"/>
        </w:rPr>
      </w:pPr>
      <w:r>
        <w:rPr>
          <w:rFonts w:eastAsia="Calibri" w:cs="Calibri"/>
        </w:rPr>
        <w:t>„B2B Marketing“ für Virtuelle Hochschule Bayern (</w:t>
      </w:r>
      <w:r>
        <w:rPr>
          <w:rFonts w:eastAsia="Calibri" w:cs="Calibri"/>
          <w:i/>
        </w:rPr>
        <w:t>Prof. Dr. Rennhak in Kooperation mit der TH Nürnberg</w:t>
      </w:r>
      <w:r>
        <w:rPr>
          <w:rFonts w:eastAsia="Calibri" w:cs="Calibri"/>
        </w:rPr>
        <w:t>)</w:t>
      </w:r>
    </w:p>
    <w:p w14:paraId="6882906E" w14:textId="77777777" w:rsidR="004552CE" w:rsidRPr="00BA457F" w:rsidRDefault="004552CE" w:rsidP="004552CE">
      <w:pPr>
        <w:numPr>
          <w:ilvl w:val="0"/>
          <w:numId w:val="9"/>
        </w:numPr>
        <w:spacing w:after="0"/>
        <w:rPr>
          <w:rFonts w:eastAsia="Calibri" w:cs="Calibri"/>
        </w:rPr>
      </w:pPr>
      <w:r w:rsidRPr="00BA457F">
        <w:t>„</w:t>
      </w:r>
      <w:r w:rsidRPr="00D67500">
        <w:t xml:space="preserve">Design </w:t>
      </w:r>
      <w:proofErr w:type="spellStart"/>
      <w:r w:rsidRPr="00D67500">
        <w:t>Thinking</w:t>
      </w:r>
      <w:proofErr w:type="spellEnd"/>
      <w:r w:rsidRPr="00D67500">
        <w:t xml:space="preserve"> - Neukonzeption des Internetauftritts der Bundeswehr</w:t>
      </w:r>
      <w:r w:rsidRPr="00BA457F">
        <w:t xml:space="preserve">“ </w:t>
      </w:r>
      <w:r>
        <w:t xml:space="preserve">für das Zentrum Informationsarbeit Bundeswehr und </w:t>
      </w:r>
      <w:r w:rsidRPr="0011582B">
        <w:rPr>
          <w:highlight w:val="yellow"/>
        </w:rPr>
        <w:t>dem</w:t>
      </w:r>
      <w:r>
        <w:t xml:space="preserve"> </w:t>
      </w:r>
      <w:r w:rsidRPr="00BA457F">
        <w:rPr>
          <w:i/>
        </w:rPr>
        <w:t>Presse- und Informationsstab der Bundeswehr</w:t>
      </w:r>
      <w:r>
        <w:t xml:space="preserve"> </w:t>
      </w:r>
      <w:r w:rsidRPr="00BA457F">
        <w:rPr>
          <w:i/>
        </w:rPr>
        <w:t xml:space="preserve">(Prof. Dr. Beitzinger </w:t>
      </w:r>
      <w:r>
        <w:rPr>
          <w:i/>
        </w:rPr>
        <w:t>[</w:t>
      </w:r>
      <w:r w:rsidRPr="00BA457F">
        <w:rPr>
          <w:i/>
        </w:rPr>
        <w:t xml:space="preserve">in Vertretung von </w:t>
      </w:r>
      <w:proofErr w:type="spellStart"/>
      <w:r w:rsidRPr="00BA457F">
        <w:rPr>
          <w:i/>
        </w:rPr>
        <w:t>Prof.'in</w:t>
      </w:r>
      <w:proofErr w:type="spellEnd"/>
      <w:r w:rsidRPr="00BA457F">
        <w:rPr>
          <w:i/>
        </w:rPr>
        <w:t xml:space="preserve"> Zowislo-Grünewald</w:t>
      </w:r>
      <w:r>
        <w:rPr>
          <w:i/>
        </w:rPr>
        <w:t>]</w:t>
      </w:r>
      <w:r w:rsidRPr="00BA457F">
        <w:rPr>
          <w:i/>
        </w:rPr>
        <w:t>)</w:t>
      </w:r>
    </w:p>
    <w:p w14:paraId="410176A2" w14:textId="77777777" w:rsidR="00F65DE0" w:rsidRPr="00606644" w:rsidRDefault="00F65DE0" w:rsidP="00F65DE0">
      <w:pPr>
        <w:numPr>
          <w:ilvl w:val="0"/>
          <w:numId w:val="9"/>
        </w:numPr>
        <w:spacing w:after="0"/>
        <w:rPr>
          <w:rFonts w:eastAsia="Calibri" w:cs="Calibri"/>
          <w:i/>
        </w:rPr>
      </w:pPr>
      <w:r w:rsidRPr="00606644">
        <w:rPr>
          <w:rFonts w:eastAsia="Calibri" w:cs="Calibri"/>
        </w:rPr>
        <w:t xml:space="preserve">„Governance, </w:t>
      </w:r>
      <w:proofErr w:type="spellStart"/>
      <w:r w:rsidRPr="00606644">
        <w:rPr>
          <w:rFonts w:eastAsia="Calibri" w:cs="Calibri"/>
        </w:rPr>
        <w:t>Risk</w:t>
      </w:r>
      <w:proofErr w:type="spellEnd"/>
      <w:r w:rsidRPr="00606644">
        <w:rPr>
          <w:rFonts w:eastAsia="Calibri" w:cs="Calibri"/>
        </w:rPr>
        <w:t xml:space="preserve"> und Compliance (GRC) im Bereich Personal/HR“ </w:t>
      </w:r>
      <w:r>
        <w:rPr>
          <w:rFonts w:eastAsia="Calibri" w:cs="Calibri"/>
        </w:rPr>
        <w:t>für Virtuelle Hochschule Bayern</w:t>
      </w:r>
      <w:r w:rsidRPr="00606644">
        <w:rPr>
          <w:rFonts w:eastAsia="Calibri" w:cs="Calibri"/>
        </w:rPr>
        <w:t xml:space="preserve"> </w:t>
      </w:r>
      <w:r w:rsidRPr="00606644">
        <w:rPr>
          <w:rFonts w:eastAsia="Calibri" w:cs="Calibri"/>
          <w:i/>
        </w:rPr>
        <w:t>(</w:t>
      </w:r>
      <w:proofErr w:type="spellStart"/>
      <w:r w:rsidRPr="00606644">
        <w:rPr>
          <w:rFonts w:eastAsia="Calibri" w:cs="Calibri"/>
          <w:i/>
        </w:rPr>
        <w:t>Prof.‘in</w:t>
      </w:r>
      <w:proofErr w:type="spellEnd"/>
      <w:r w:rsidRPr="00606644">
        <w:rPr>
          <w:rFonts w:eastAsia="Calibri" w:cs="Calibri"/>
          <w:i/>
        </w:rPr>
        <w:t xml:space="preserve"> Dr. Kraus in Kooperation mit der TH Deggendorf und der Uni Regensburg</w:t>
      </w:r>
      <w:r>
        <w:rPr>
          <w:rFonts w:eastAsia="Calibri" w:cs="Calibri"/>
          <w:i/>
        </w:rPr>
        <w:t>)</w:t>
      </w:r>
    </w:p>
    <w:p w14:paraId="2E6F8E17" w14:textId="2248C23E" w:rsidR="00C616A0" w:rsidRPr="00C616A0" w:rsidRDefault="00C616A0" w:rsidP="00F65DE0">
      <w:pPr>
        <w:numPr>
          <w:ilvl w:val="0"/>
          <w:numId w:val="9"/>
        </w:numPr>
        <w:spacing w:after="0"/>
        <w:rPr>
          <w:rFonts w:eastAsia="Calibri" w:cs="Calibri"/>
        </w:rPr>
      </w:pPr>
      <w:r w:rsidRPr="00C616A0">
        <w:rPr>
          <w:rFonts w:eastAsia="Calibri" w:cs="Calibri"/>
        </w:rPr>
        <w:t xml:space="preserve">„Individualisierte Risikokommunikation: </w:t>
      </w:r>
      <w:proofErr w:type="gramStart"/>
      <w:r w:rsidRPr="00C616A0">
        <w:rPr>
          <w:rFonts w:eastAsia="Calibri" w:cs="Calibri"/>
        </w:rPr>
        <w:t>Audio-visuelle</w:t>
      </w:r>
      <w:proofErr w:type="gramEnd"/>
      <w:r w:rsidRPr="00C616A0">
        <w:rPr>
          <w:rFonts w:eastAsia="Calibri" w:cs="Calibri"/>
        </w:rPr>
        <w:t xml:space="preserve"> Darstellung von Naturrisiken und ihre Nutzerakzeptanz für den präventiven baulichen Bevölkerungsschutz und den baulichen Schutz kritischer Infrastrukturen“ für das Bundesamt für </w:t>
      </w:r>
      <w:r w:rsidRPr="00C616A0">
        <w:rPr>
          <w:rFonts w:eastAsia="Calibri" w:cs="Calibri"/>
          <w:i/>
        </w:rPr>
        <w:t>Bevölkerungsschutz und Katastrophenhilfe (</w:t>
      </w:r>
      <w:proofErr w:type="spellStart"/>
      <w:r w:rsidRPr="00C616A0">
        <w:rPr>
          <w:rFonts w:eastAsia="Calibri" w:cs="Calibri"/>
          <w:i/>
        </w:rPr>
        <w:t>Prof’in</w:t>
      </w:r>
      <w:proofErr w:type="spellEnd"/>
      <w:r w:rsidRPr="00C616A0">
        <w:rPr>
          <w:rFonts w:eastAsia="Calibri" w:cs="Calibri"/>
          <w:i/>
        </w:rPr>
        <w:t xml:space="preserve">. Dr. Kretzschmar in Kooperation mit </w:t>
      </w:r>
      <w:r w:rsidRPr="00C616A0">
        <w:rPr>
          <w:rFonts w:ascii="Calibri" w:eastAsia="Calibri" w:hAnsi="Calibri" w:cs="Calibri"/>
          <w:i/>
        </w:rPr>
        <w:t>dem Institut für Kommunikations- und Medienwissenschaft, Universität Leipzig)</w:t>
      </w:r>
    </w:p>
    <w:p w14:paraId="5E3F44C1" w14:textId="4110812E" w:rsidR="004272CF" w:rsidRPr="00BA457F" w:rsidRDefault="004272CF" w:rsidP="004272CF">
      <w:pPr>
        <w:numPr>
          <w:ilvl w:val="0"/>
          <w:numId w:val="9"/>
        </w:numPr>
        <w:spacing w:after="0"/>
        <w:rPr>
          <w:rFonts w:eastAsia="Calibri" w:cs="Calibri"/>
        </w:rPr>
      </w:pPr>
      <w:r w:rsidRPr="00BA457F">
        <w:t xml:space="preserve">„Kampagnenevaluierung ‚Tag der Bundeswehr 2018‘“ </w:t>
      </w:r>
      <w:r>
        <w:t xml:space="preserve">für das Zentrum Informationsarbeit Bundeswehr und dem </w:t>
      </w:r>
      <w:r w:rsidRPr="00BA457F">
        <w:rPr>
          <w:i/>
        </w:rPr>
        <w:t>Presse- und Informationsstab der Bundeswehr</w:t>
      </w:r>
      <w:r>
        <w:t xml:space="preserve"> </w:t>
      </w:r>
      <w:r w:rsidRPr="00BA457F">
        <w:rPr>
          <w:i/>
        </w:rPr>
        <w:t xml:space="preserve">(Prof. Dr. Beitzinger </w:t>
      </w:r>
      <w:r>
        <w:rPr>
          <w:i/>
        </w:rPr>
        <w:t>[</w:t>
      </w:r>
      <w:r w:rsidRPr="00BA457F">
        <w:rPr>
          <w:i/>
        </w:rPr>
        <w:t xml:space="preserve">in Vertretung von </w:t>
      </w:r>
      <w:proofErr w:type="spellStart"/>
      <w:r w:rsidRPr="00BA457F">
        <w:rPr>
          <w:i/>
        </w:rPr>
        <w:t>Prof.'in</w:t>
      </w:r>
      <w:proofErr w:type="spellEnd"/>
      <w:r w:rsidRPr="00BA457F">
        <w:rPr>
          <w:i/>
        </w:rPr>
        <w:t xml:space="preserve"> Zowislo-Grünewald</w:t>
      </w:r>
      <w:r>
        <w:rPr>
          <w:i/>
        </w:rPr>
        <w:t>]</w:t>
      </w:r>
      <w:r w:rsidRPr="00BA457F">
        <w:rPr>
          <w:i/>
        </w:rPr>
        <w:t>)</w:t>
      </w:r>
    </w:p>
    <w:p w14:paraId="55638D08" w14:textId="77777777" w:rsidR="004552CE" w:rsidRPr="004552CE" w:rsidRDefault="004552CE" w:rsidP="004552CE">
      <w:pPr>
        <w:numPr>
          <w:ilvl w:val="0"/>
          <w:numId w:val="9"/>
        </w:numPr>
        <w:spacing w:after="0"/>
        <w:rPr>
          <w:rFonts w:ascii="Calibri" w:eastAsia="Calibri" w:hAnsi="Calibri" w:cs="Calibri"/>
        </w:rPr>
      </w:pPr>
      <w:r w:rsidRPr="004552CE">
        <w:rPr>
          <w:rFonts w:ascii="Calibri" w:eastAsia="Calibri" w:hAnsi="Calibri" w:cs="Calibri"/>
        </w:rPr>
        <w:t>„Konzeption und Untersuchung eines Flugkörper-Moduls“ für WTD 91 F 510 ITIS (</w:t>
      </w:r>
      <w:r w:rsidRPr="004552CE">
        <w:rPr>
          <w:rFonts w:ascii="Calibri" w:eastAsia="Calibri" w:hAnsi="Calibri" w:cs="Calibri"/>
          <w:i/>
        </w:rPr>
        <w:t xml:space="preserve">Prof. Dr.-Ing. Finsterwalder &amp; Prof. Dr.-Ing. </w:t>
      </w:r>
      <w:proofErr w:type="spellStart"/>
      <w:r w:rsidRPr="004552CE">
        <w:rPr>
          <w:rFonts w:ascii="Calibri" w:eastAsia="Calibri" w:hAnsi="Calibri" w:cs="Calibri"/>
          <w:i/>
        </w:rPr>
        <w:t>Waldraff</w:t>
      </w:r>
      <w:proofErr w:type="spellEnd"/>
      <w:r w:rsidRPr="004552CE">
        <w:rPr>
          <w:rFonts w:ascii="Calibri" w:eastAsia="Calibri" w:hAnsi="Calibri" w:cs="Calibri"/>
          <w:i/>
        </w:rPr>
        <w:t>/Fak MB</w:t>
      </w:r>
      <w:r w:rsidRPr="004552CE">
        <w:rPr>
          <w:rFonts w:ascii="Calibri" w:eastAsia="Calibri" w:hAnsi="Calibri" w:cs="Calibri"/>
        </w:rPr>
        <w:t>)</w:t>
      </w:r>
      <w:r w:rsidRPr="004552CE">
        <w:rPr>
          <w:rFonts w:eastAsia="Calibri" w:cs="Calibri"/>
        </w:rPr>
        <w:t xml:space="preserve"> </w:t>
      </w:r>
    </w:p>
    <w:p w14:paraId="3A6062C2" w14:textId="77777777" w:rsidR="004552CE" w:rsidRPr="00DA6698" w:rsidRDefault="004552CE" w:rsidP="004552CE">
      <w:pPr>
        <w:numPr>
          <w:ilvl w:val="0"/>
          <w:numId w:val="9"/>
        </w:numPr>
        <w:spacing w:after="0"/>
        <w:rPr>
          <w:rFonts w:ascii="Calibri" w:eastAsia="Calibri" w:hAnsi="Calibri" w:cs="Calibri"/>
        </w:rPr>
      </w:pPr>
      <w:r w:rsidRPr="00DA6698">
        <w:t xml:space="preserve">„Life Cycle </w:t>
      </w:r>
      <w:proofErr w:type="spellStart"/>
      <w:r w:rsidRPr="00DA6698">
        <w:t>Costing</w:t>
      </w:r>
      <w:proofErr w:type="spellEnd"/>
      <w:r w:rsidRPr="00DA6698">
        <w:t>“</w:t>
      </w:r>
      <w:r w:rsidRPr="00DA6698">
        <w:rPr>
          <w:rFonts w:cs="Calibri"/>
        </w:rPr>
        <w:t xml:space="preserve"> für </w:t>
      </w:r>
      <w:r w:rsidRPr="00DA6698">
        <w:t>MBDA Deutschland, Schrobenhausen</w:t>
      </w:r>
      <w:r w:rsidRPr="00DA6698">
        <w:rPr>
          <w:rFonts w:cs="Calibri"/>
        </w:rPr>
        <w:t xml:space="preserve"> (</w:t>
      </w:r>
      <w:r w:rsidRPr="00DA6698">
        <w:rPr>
          <w:rFonts w:cs="Calibri"/>
          <w:i/>
        </w:rPr>
        <w:t xml:space="preserve">Prof. Dr. </w:t>
      </w:r>
      <w:r w:rsidRPr="00DA6698">
        <w:rPr>
          <w:rFonts w:eastAsia="Calibri" w:cs="Calibri"/>
          <w:i/>
        </w:rPr>
        <w:t>Sargl</w:t>
      </w:r>
      <w:r w:rsidRPr="00DA6698">
        <w:rPr>
          <w:rFonts w:eastAsia="Calibri" w:cs="Calibri"/>
        </w:rPr>
        <w:t>)</w:t>
      </w:r>
      <w:r w:rsidRPr="00DA6698">
        <w:t xml:space="preserve"> </w:t>
      </w:r>
    </w:p>
    <w:p w14:paraId="6D0F7421" w14:textId="274624B5" w:rsidR="004552CE" w:rsidRPr="004552CE" w:rsidRDefault="004552CE" w:rsidP="004552CE">
      <w:pPr>
        <w:numPr>
          <w:ilvl w:val="0"/>
          <w:numId w:val="9"/>
        </w:numPr>
        <w:spacing w:after="0"/>
        <w:rPr>
          <w:rFonts w:eastAsia="Calibri" w:cs="Calibri"/>
        </w:rPr>
      </w:pPr>
      <w:r w:rsidRPr="00F404A7">
        <w:t>„Marktanalyse zum Anlageverhalten institutioneller Anleger“ für die Chorus Gruppe, Neubiberg (</w:t>
      </w:r>
      <w:r w:rsidRPr="00F404A7">
        <w:rPr>
          <w:i/>
        </w:rPr>
        <w:t>Prof. Dr. S</w:t>
      </w:r>
      <w:r w:rsidR="009D4473">
        <w:rPr>
          <w:i/>
        </w:rPr>
        <w:t>a</w:t>
      </w:r>
      <w:r w:rsidRPr="00F404A7">
        <w:rPr>
          <w:i/>
        </w:rPr>
        <w:t>rgl</w:t>
      </w:r>
      <w:r w:rsidRPr="00F404A7">
        <w:t>)</w:t>
      </w:r>
      <w:r w:rsidRPr="00BA457F">
        <w:t xml:space="preserve"> </w:t>
      </w:r>
    </w:p>
    <w:p w14:paraId="3C3D8544" w14:textId="04E708B5" w:rsidR="004272CF" w:rsidRPr="00BA457F" w:rsidRDefault="004272CF" w:rsidP="004552CE">
      <w:pPr>
        <w:numPr>
          <w:ilvl w:val="0"/>
          <w:numId w:val="9"/>
        </w:numPr>
        <w:spacing w:after="0"/>
        <w:rPr>
          <w:rFonts w:eastAsia="Calibri" w:cs="Calibri"/>
        </w:rPr>
      </w:pPr>
      <w:r w:rsidRPr="00BA457F">
        <w:t>„</w:t>
      </w:r>
      <w:r w:rsidRPr="00BA457F">
        <w:rPr>
          <w:rFonts w:eastAsia="Calibri" w:cs="Calibri"/>
        </w:rPr>
        <w:t xml:space="preserve">Qualitätsmanagement Informationsarbeit </w:t>
      </w:r>
      <w:r>
        <w:rPr>
          <w:rFonts w:eastAsia="Calibri" w:cs="Calibri"/>
        </w:rPr>
        <w:t>–</w:t>
      </w:r>
      <w:r w:rsidRPr="00BA457F">
        <w:rPr>
          <w:rFonts w:eastAsia="Calibri" w:cs="Calibri"/>
        </w:rPr>
        <w:t xml:space="preserve"> Methodenentwicklung Evaluation</w:t>
      </w:r>
      <w:r w:rsidRPr="00BA457F">
        <w:t>“</w:t>
      </w:r>
      <w:r>
        <w:t xml:space="preserve"> für das Zentrum Informationsarbeit Bundeswehr und dem </w:t>
      </w:r>
      <w:r w:rsidRPr="00BA457F">
        <w:rPr>
          <w:i/>
        </w:rPr>
        <w:t>Presse- und Informationsstab der Bundeswehr</w:t>
      </w:r>
      <w:r>
        <w:t xml:space="preserve"> (</w:t>
      </w:r>
      <w:r w:rsidRPr="00BA457F">
        <w:rPr>
          <w:i/>
        </w:rPr>
        <w:t xml:space="preserve">Prof. Dr. Beitzinger </w:t>
      </w:r>
      <w:r>
        <w:rPr>
          <w:i/>
        </w:rPr>
        <w:t>[</w:t>
      </w:r>
      <w:r w:rsidRPr="00BA457F">
        <w:rPr>
          <w:i/>
        </w:rPr>
        <w:t xml:space="preserve">in Vertretung von </w:t>
      </w:r>
      <w:proofErr w:type="spellStart"/>
      <w:r w:rsidRPr="00BA457F">
        <w:rPr>
          <w:i/>
        </w:rPr>
        <w:t>Prof.'in</w:t>
      </w:r>
      <w:proofErr w:type="spellEnd"/>
      <w:r w:rsidRPr="00BA457F">
        <w:rPr>
          <w:i/>
        </w:rPr>
        <w:t xml:space="preserve"> Zowislo-Grünewald</w:t>
      </w:r>
      <w:r>
        <w:rPr>
          <w:i/>
        </w:rPr>
        <w:t>]</w:t>
      </w:r>
      <w:r w:rsidRPr="00BA457F">
        <w:rPr>
          <w:i/>
        </w:rPr>
        <w:t xml:space="preserve"> in Kooperation mit </w:t>
      </w:r>
      <w:r>
        <w:rPr>
          <w:i/>
        </w:rPr>
        <w:t xml:space="preserve">der IABG </w:t>
      </w:r>
      <w:r w:rsidRPr="00BA457F">
        <w:rPr>
          <w:i/>
        </w:rPr>
        <w:t>Industrieanlagen-Betriebsgesellschaft mbH)</w:t>
      </w:r>
    </w:p>
    <w:p w14:paraId="1F2E63C9" w14:textId="77777777" w:rsidR="004272CF" w:rsidRPr="00BA457F" w:rsidRDefault="004272CF" w:rsidP="004272CF">
      <w:pPr>
        <w:pStyle w:val="NurText"/>
        <w:numPr>
          <w:ilvl w:val="0"/>
          <w:numId w:val="9"/>
        </w:numPr>
      </w:pPr>
      <w:r w:rsidRPr="00BA457F">
        <w:t xml:space="preserve">„Perzeption von Wehrtechnik und Rüstung in der Bundesrepublik Deutschland“ </w:t>
      </w:r>
      <w:r>
        <w:t xml:space="preserve">für die </w:t>
      </w:r>
      <w:r>
        <w:rPr>
          <w:i/>
        </w:rPr>
        <w:t xml:space="preserve">Deutsche </w:t>
      </w:r>
      <w:r w:rsidRPr="00BA457F">
        <w:rPr>
          <w:i/>
        </w:rPr>
        <w:t xml:space="preserve">Gesellschaft für Wehrtechnik e.V. (Prof. Dr. Beitzinger </w:t>
      </w:r>
      <w:r>
        <w:rPr>
          <w:i/>
        </w:rPr>
        <w:t>[</w:t>
      </w:r>
      <w:r w:rsidRPr="00BA457F">
        <w:rPr>
          <w:i/>
        </w:rPr>
        <w:t xml:space="preserve">in Vertretung von </w:t>
      </w:r>
      <w:proofErr w:type="spellStart"/>
      <w:r w:rsidRPr="00BA457F">
        <w:rPr>
          <w:i/>
        </w:rPr>
        <w:t>Prof.'in</w:t>
      </w:r>
      <w:proofErr w:type="spellEnd"/>
      <w:r w:rsidRPr="00BA457F">
        <w:rPr>
          <w:i/>
        </w:rPr>
        <w:t xml:space="preserve"> Zowislo-Grünewald</w:t>
      </w:r>
      <w:r>
        <w:rPr>
          <w:i/>
        </w:rPr>
        <w:t>])</w:t>
      </w:r>
    </w:p>
    <w:p w14:paraId="376E6330" w14:textId="2F19B308" w:rsidR="004555C7" w:rsidRPr="004552CE" w:rsidRDefault="008E312B" w:rsidP="00126CAA">
      <w:pPr>
        <w:numPr>
          <w:ilvl w:val="0"/>
          <w:numId w:val="9"/>
        </w:numPr>
        <w:spacing w:after="0"/>
        <w:rPr>
          <w:rFonts w:ascii="Calibri" w:eastAsia="Calibri" w:hAnsi="Calibri" w:cs="Calibri"/>
          <w:lang w:val="en-US"/>
        </w:rPr>
      </w:pPr>
      <w:r w:rsidRPr="004552CE">
        <w:rPr>
          <w:rFonts w:ascii="Calibri" w:hAnsi="Calibri"/>
          <w:color w:val="000000"/>
          <w:shd w:val="clear" w:color="auto" w:fill="FFFFFF"/>
          <w:lang w:val="en-US"/>
        </w:rPr>
        <w:t xml:space="preserve">„Social Perception and intercultural dynamics evaluation reference system” </w:t>
      </w:r>
      <w:proofErr w:type="spellStart"/>
      <w:r w:rsidRPr="004552CE">
        <w:rPr>
          <w:rFonts w:ascii="Calibri" w:hAnsi="Calibri"/>
          <w:color w:val="000000"/>
          <w:shd w:val="clear" w:color="auto" w:fill="FFFFFF"/>
          <w:lang w:val="en-US"/>
        </w:rPr>
        <w:t>für</w:t>
      </w:r>
      <w:proofErr w:type="spellEnd"/>
      <w:r w:rsidRPr="004552CE">
        <w:rPr>
          <w:rFonts w:ascii="Calibri" w:hAnsi="Calibri"/>
          <w:color w:val="000000"/>
          <w:shd w:val="clear" w:color="auto" w:fill="FFFFFF"/>
          <w:lang w:val="en-US"/>
        </w:rPr>
        <w:t xml:space="preserve"> </w:t>
      </w:r>
      <w:proofErr w:type="spellStart"/>
      <w:r w:rsidRPr="004552CE">
        <w:rPr>
          <w:rFonts w:ascii="Calibri" w:hAnsi="Calibri"/>
          <w:color w:val="000000"/>
          <w:shd w:val="clear" w:color="auto" w:fill="FFFFFF"/>
          <w:lang w:val="en-US"/>
        </w:rPr>
        <w:t>ZOpKom</w:t>
      </w:r>
      <w:proofErr w:type="spellEnd"/>
      <w:r w:rsidRPr="004552CE">
        <w:rPr>
          <w:rFonts w:ascii="Calibri" w:hAnsi="Calibri"/>
          <w:color w:val="000000"/>
          <w:shd w:val="clear" w:color="auto" w:fill="FFFFFF"/>
          <w:lang w:val="en-US"/>
        </w:rPr>
        <w:t>, Mayen</w:t>
      </w:r>
      <w:r w:rsidRPr="004552CE">
        <w:rPr>
          <w:lang w:val="en-US"/>
        </w:rPr>
        <w:t xml:space="preserve"> (</w:t>
      </w:r>
      <w:r w:rsidRPr="004552CE">
        <w:rPr>
          <w:i/>
          <w:lang w:val="en-US"/>
        </w:rPr>
        <w:t xml:space="preserve">Prof. </w:t>
      </w:r>
      <w:r w:rsidR="00945D5C" w:rsidRPr="004552CE">
        <w:rPr>
          <w:i/>
          <w:lang w:val="en-US"/>
        </w:rPr>
        <w:t xml:space="preserve">Dr. </w:t>
      </w:r>
      <w:r w:rsidRPr="004552CE">
        <w:rPr>
          <w:i/>
          <w:lang w:val="en-US"/>
        </w:rPr>
        <w:t>Sargl</w:t>
      </w:r>
      <w:r w:rsidRPr="004552CE">
        <w:rPr>
          <w:lang w:val="en-US"/>
        </w:rPr>
        <w:t>)</w:t>
      </w:r>
    </w:p>
    <w:p w14:paraId="4FF00AEF" w14:textId="71086C2C" w:rsidR="008E312B" w:rsidRPr="009D4473" w:rsidRDefault="008E312B" w:rsidP="008E312B">
      <w:pPr>
        <w:numPr>
          <w:ilvl w:val="0"/>
          <w:numId w:val="9"/>
        </w:numPr>
        <w:spacing w:after="0"/>
        <w:rPr>
          <w:rFonts w:ascii="Calibri" w:eastAsia="Calibri" w:hAnsi="Calibri" w:cs="Calibri"/>
        </w:rPr>
      </w:pPr>
      <w:r w:rsidRPr="009D4473">
        <w:rPr>
          <w:rFonts w:ascii="Calibri" w:eastAsia="Calibri" w:hAnsi="Calibri" w:cs="Calibri"/>
        </w:rPr>
        <w:t xml:space="preserve">„Untersuchung </w:t>
      </w:r>
      <w:proofErr w:type="spellStart"/>
      <w:r w:rsidRPr="009D4473">
        <w:rPr>
          <w:rFonts w:ascii="Calibri" w:eastAsia="Calibri" w:hAnsi="Calibri" w:cs="Calibri"/>
        </w:rPr>
        <w:t>Matlab</w:t>
      </w:r>
      <w:proofErr w:type="spellEnd"/>
      <w:r w:rsidRPr="009D4473">
        <w:rPr>
          <w:rFonts w:ascii="Calibri" w:eastAsia="Calibri" w:hAnsi="Calibri" w:cs="Calibri"/>
        </w:rPr>
        <w:t>-HLA-Einbindung eines Radarmodells“ für WTD 91 F 510 ITIS (</w:t>
      </w:r>
      <w:r w:rsidRPr="009D4473">
        <w:rPr>
          <w:rFonts w:ascii="Calibri" w:eastAsia="Calibri" w:hAnsi="Calibri" w:cs="Calibri"/>
          <w:i/>
        </w:rPr>
        <w:t xml:space="preserve">Prof. </w:t>
      </w:r>
      <w:r w:rsidR="00945D5C" w:rsidRPr="009D4473">
        <w:rPr>
          <w:rFonts w:ascii="Calibri" w:eastAsia="Calibri" w:hAnsi="Calibri" w:cs="Calibri"/>
          <w:i/>
        </w:rPr>
        <w:t xml:space="preserve">Dr.-Ing. </w:t>
      </w:r>
      <w:r w:rsidRPr="009D4473">
        <w:rPr>
          <w:rFonts w:ascii="Calibri" w:eastAsia="Calibri" w:hAnsi="Calibri" w:cs="Calibri"/>
          <w:i/>
        </w:rPr>
        <w:t>Finsterwalder &amp; Prof.</w:t>
      </w:r>
      <w:r w:rsidR="00945D5C" w:rsidRPr="009D4473">
        <w:rPr>
          <w:rFonts w:ascii="Calibri" w:eastAsia="Calibri" w:hAnsi="Calibri" w:cs="Calibri"/>
          <w:i/>
        </w:rPr>
        <w:t xml:space="preserve"> Dr.-Ing.</w:t>
      </w:r>
      <w:r w:rsidRPr="009D4473">
        <w:rPr>
          <w:rFonts w:ascii="Calibri" w:eastAsia="Calibri" w:hAnsi="Calibri" w:cs="Calibri"/>
          <w:i/>
        </w:rPr>
        <w:t xml:space="preserve"> </w:t>
      </w:r>
      <w:proofErr w:type="spellStart"/>
      <w:r w:rsidRPr="009D4473">
        <w:rPr>
          <w:rFonts w:ascii="Calibri" w:eastAsia="Calibri" w:hAnsi="Calibri" w:cs="Calibri"/>
          <w:i/>
        </w:rPr>
        <w:t>Waldraff</w:t>
      </w:r>
      <w:proofErr w:type="spellEnd"/>
      <w:r w:rsidRPr="009D4473">
        <w:rPr>
          <w:rFonts w:ascii="Calibri" w:eastAsia="Calibri" w:hAnsi="Calibri" w:cs="Calibri"/>
          <w:i/>
        </w:rPr>
        <w:t>/Fak MB</w:t>
      </w:r>
      <w:r w:rsidRPr="009D4473">
        <w:rPr>
          <w:rFonts w:ascii="Calibri" w:eastAsia="Calibri" w:hAnsi="Calibri" w:cs="Calibri"/>
        </w:rPr>
        <w:t>)</w:t>
      </w:r>
      <w:r w:rsidRPr="009D4473">
        <w:rPr>
          <w:rFonts w:eastAsia="Calibri" w:cs="Calibri"/>
        </w:rPr>
        <w:t xml:space="preserve"> </w:t>
      </w:r>
    </w:p>
    <w:p w14:paraId="670A1230" w14:textId="16669344" w:rsidR="004552CE" w:rsidRPr="004552CE" w:rsidRDefault="004552CE" w:rsidP="00751B19">
      <w:pPr>
        <w:numPr>
          <w:ilvl w:val="0"/>
          <w:numId w:val="9"/>
        </w:numPr>
        <w:spacing w:after="0"/>
        <w:rPr>
          <w:rFonts w:ascii="Calibri" w:eastAsia="Calibri" w:hAnsi="Calibri" w:cs="Calibri"/>
        </w:rPr>
      </w:pPr>
      <w:r>
        <w:rPr>
          <w:rFonts w:eastAsia="Calibri" w:cs="Calibri"/>
        </w:rPr>
        <w:t>„Vertiefung PR“ für Virtuelle Hochschule Bayern (</w:t>
      </w:r>
      <w:r>
        <w:rPr>
          <w:rFonts w:eastAsia="Calibri" w:cs="Calibri"/>
          <w:i/>
        </w:rPr>
        <w:t>Prof. Dr. Rennhak in Kooperation mit der Ludwig-Maximilians-Universität München</w:t>
      </w:r>
      <w:r>
        <w:rPr>
          <w:rFonts w:eastAsia="Calibri" w:cs="Calibri"/>
        </w:rPr>
        <w:t>)</w:t>
      </w:r>
      <w:r w:rsidRPr="00751B19">
        <w:rPr>
          <w:rFonts w:eastAsia="Calibri" w:cs="Calibri"/>
        </w:rPr>
        <w:t xml:space="preserve"> </w:t>
      </w:r>
    </w:p>
    <w:p w14:paraId="33C41676" w14:textId="77777777" w:rsidR="00751B19" w:rsidRPr="005019BC" w:rsidRDefault="00751B19" w:rsidP="00751B19">
      <w:pPr>
        <w:spacing w:after="0"/>
        <w:ind w:left="720"/>
        <w:rPr>
          <w:rFonts w:ascii="Calibri" w:eastAsia="Calibri" w:hAnsi="Calibri" w:cs="Calibri"/>
          <w:highlight w:val="yellow"/>
        </w:rPr>
      </w:pPr>
    </w:p>
    <w:p w14:paraId="7BF18F4F" w14:textId="77777777" w:rsidR="00AE3C6D" w:rsidRDefault="00AE3C6D" w:rsidP="00AE3C6D">
      <w:pPr>
        <w:tabs>
          <w:tab w:val="left" w:pos="2694"/>
        </w:tabs>
        <w:spacing w:after="0"/>
        <w:rPr>
          <w:rFonts w:eastAsia="Calibri" w:cs="Calibri"/>
        </w:rPr>
      </w:pPr>
    </w:p>
    <w:p w14:paraId="36AFE2E7" w14:textId="0B0C2718" w:rsidR="00AE3C6D" w:rsidRDefault="005019BC" w:rsidP="00AE3C6D">
      <w:pPr>
        <w:tabs>
          <w:tab w:val="left" w:pos="2694"/>
        </w:tabs>
        <w:spacing w:after="0"/>
        <w:rPr>
          <w:rFonts w:ascii="Calibri" w:eastAsia="Calibri" w:hAnsi="Calibri" w:cs="Calibri"/>
        </w:rPr>
      </w:pPr>
      <w:r>
        <w:rPr>
          <w:rFonts w:eastAsia="Calibri" w:cs="Calibri"/>
        </w:rPr>
        <w:t xml:space="preserve">Im Mai 2018 wurde </w:t>
      </w:r>
      <w:r w:rsidR="008C1445">
        <w:rPr>
          <w:rFonts w:eastAsia="Calibri" w:cs="Calibri"/>
        </w:rPr>
        <w:t>mit dem Leadership &amp; Innovation Talk eine j</w:t>
      </w:r>
      <w:r w:rsidR="00AE3C6D" w:rsidRPr="00AE3C6D">
        <w:rPr>
          <w:rFonts w:eastAsia="Calibri" w:cs="Calibri"/>
        </w:rPr>
        <w:t>ährlich stattfin</w:t>
      </w:r>
      <w:r w:rsidR="008C1445">
        <w:rPr>
          <w:rFonts w:eastAsia="Calibri" w:cs="Calibri"/>
        </w:rPr>
        <w:t>dende F</w:t>
      </w:r>
      <w:r w:rsidR="00AE3C6D" w:rsidRPr="00AE3C6D">
        <w:rPr>
          <w:rFonts w:eastAsia="Calibri" w:cs="Calibri"/>
        </w:rPr>
        <w:t xml:space="preserve">achtagung </w:t>
      </w:r>
      <w:r w:rsidR="00AE3C6D">
        <w:rPr>
          <w:rFonts w:eastAsia="Calibri" w:cs="Calibri"/>
        </w:rPr>
        <w:t>etabliert.</w:t>
      </w:r>
    </w:p>
    <w:p w14:paraId="7D13BC57" w14:textId="5313E8ED" w:rsidR="00AE3C6D" w:rsidRDefault="00AE3C6D" w:rsidP="00AE3C6D">
      <w:pPr>
        <w:tabs>
          <w:tab w:val="left" w:pos="2694"/>
        </w:tabs>
        <w:spacing w:after="0"/>
        <w:rPr>
          <w:rFonts w:ascii="Calibri" w:eastAsia="Calibri" w:hAnsi="Calibri" w:cs="Calibri"/>
        </w:rPr>
      </w:pPr>
    </w:p>
    <w:p w14:paraId="05C6788B" w14:textId="77777777" w:rsidR="007712A2" w:rsidRDefault="007712A2" w:rsidP="007712A2">
      <w:pPr>
        <w:pStyle w:val="berschrift2"/>
      </w:pPr>
      <w:bookmarkStart w:id="47" w:name="_Toc462752888"/>
      <w:r>
        <w:lastRenderedPageBreak/>
        <w:t>3.2</w:t>
      </w:r>
      <w:r>
        <w:tab/>
        <w:t>Interne Kooperationen</w:t>
      </w:r>
      <w:bookmarkEnd w:id="47"/>
    </w:p>
    <w:p w14:paraId="07B106D0" w14:textId="2906DF10" w:rsidR="00634D95" w:rsidRDefault="00C64F40" w:rsidP="00634D95">
      <w:pPr>
        <w:pStyle w:val="FarbigeListe-Akzent11"/>
        <w:spacing w:line="276" w:lineRule="auto"/>
        <w:ind w:left="0"/>
        <w:rPr>
          <w:rFonts w:ascii="Calibri" w:eastAsia="Calibri" w:hAnsi="Calibri" w:cs="Calibri"/>
          <w:sz w:val="22"/>
          <w:szCs w:val="22"/>
        </w:rPr>
      </w:pPr>
      <w:r w:rsidRPr="00C64F40">
        <w:rPr>
          <w:rFonts w:ascii="Calibri" w:eastAsia="Calibri" w:hAnsi="Calibri" w:cs="Calibri"/>
          <w:sz w:val="22"/>
          <w:szCs w:val="22"/>
        </w:rPr>
        <w:t xml:space="preserve">Innerhalb der Fakultät </w:t>
      </w:r>
      <w:r w:rsidR="00EA66C9">
        <w:rPr>
          <w:rFonts w:ascii="Calibri" w:eastAsia="Calibri" w:hAnsi="Calibri" w:cs="Calibri"/>
          <w:sz w:val="22"/>
          <w:szCs w:val="22"/>
        </w:rPr>
        <w:t xml:space="preserve">gab und </w:t>
      </w:r>
      <w:r w:rsidRPr="00C64F40">
        <w:rPr>
          <w:rFonts w:ascii="Calibri" w:eastAsia="Calibri" w:hAnsi="Calibri" w:cs="Calibri"/>
          <w:sz w:val="22"/>
          <w:szCs w:val="22"/>
        </w:rPr>
        <w:t>gibt es Kooperationen von Professuren:</w:t>
      </w:r>
    </w:p>
    <w:p w14:paraId="2D5F1BCD" w14:textId="77777777" w:rsidR="00C64F40" w:rsidRDefault="00634D95" w:rsidP="00634D95">
      <w:pPr>
        <w:pStyle w:val="FarbigeListe-Akzent11"/>
        <w:spacing w:line="276" w:lineRule="auto"/>
        <w:ind w:left="0"/>
        <w:rPr>
          <w:rFonts w:ascii="Calibri" w:eastAsia="Calibri" w:hAnsi="Calibri" w:cs="Calibri"/>
          <w:b/>
          <w:sz w:val="22"/>
          <w:szCs w:val="22"/>
        </w:rPr>
      </w:pPr>
      <w:r>
        <w:rPr>
          <w:rFonts w:ascii="Calibri" w:eastAsia="Calibri" w:hAnsi="Calibri" w:cs="Calibri"/>
          <w:b/>
          <w:sz w:val="22"/>
          <w:szCs w:val="22"/>
        </w:rPr>
        <w:t xml:space="preserve"> </w:t>
      </w:r>
    </w:p>
    <w:p w14:paraId="34C7A66B" w14:textId="77777777" w:rsidR="006D6BF7" w:rsidRPr="006D6BF7" w:rsidRDefault="006D6BF7" w:rsidP="006D6BF7">
      <w:pPr>
        <w:pStyle w:val="FarbigeListe-Akzent11"/>
        <w:ind w:hanging="720"/>
        <w:rPr>
          <w:rFonts w:ascii="Calibri" w:eastAsia="Calibri" w:hAnsi="Calibri" w:cs="Calibri"/>
          <w:sz w:val="22"/>
          <w:szCs w:val="22"/>
        </w:rPr>
      </w:pPr>
      <w:proofErr w:type="spellStart"/>
      <w:r w:rsidRPr="006D6BF7">
        <w:rPr>
          <w:rFonts w:ascii="Calibri" w:eastAsia="Calibri" w:hAnsi="Calibri" w:cs="Calibri"/>
          <w:i/>
          <w:sz w:val="22"/>
          <w:szCs w:val="22"/>
        </w:rPr>
        <w:t>Prof.‘in</w:t>
      </w:r>
      <w:proofErr w:type="spellEnd"/>
      <w:r w:rsidRPr="006D6BF7">
        <w:rPr>
          <w:rFonts w:ascii="Calibri" w:eastAsia="Calibri" w:hAnsi="Calibri" w:cs="Calibri"/>
          <w:i/>
          <w:sz w:val="22"/>
          <w:szCs w:val="22"/>
        </w:rPr>
        <w:t xml:space="preserve"> Dr. Sonja Kretzschmar:</w:t>
      </w:r>
    </w:p>
    <w:p w14:paraId="6A4830B5" w14:textId="77777777" w:rsidR="006D6BF7" w:rsidRPr="006D6BF7" w:rsidRDefault="006D6BF7" w:rsidP="006D6BF7">
      <w:pPr>
        <w:pStyle w:val="FarbigeListe-Akzent11"/>
        <w:rPr>
          <w:rFonts w:ascii="Calibri" w:eastAsia="Calibri" w:hAnsi="Calibri" w:cs="Calibri"/>
          <w:sz w:val="22"/>
          <w:szCs w:val="22"/>
        </w:rPr>
      </w:pPr>
    </w:p>
    <w:p w14:paraId="6E8187C9" w14:textId="77777777" w:rsidR="006D6BF7" w:rsidRPr="006D6BF7" w:rsidRDefault="006D6BF7" w:rsidP="006D6BF7">
      <w:pPr>
        <w:pStyle w:val="FarbigeListe-Akzent11"/>
        <w:numPr>
          <w:ilvl w:val="0"/>
          <w:numId w:val="11"/>
        </w:numPr>
        <w:rPr>
          <w:rFonts w:ascii="Calibri" w:eastAsia="Calibri" w:hAnsi="Calibri" w:cs="Calibri"/>
          <w:sz w:val="22"/>
          <w:szCs w:val="22"/>
        </w:rPr>
      </w:pPr>
      <w:r w:rsidRPr="006D6BF7">
        <w:rPr>
          <w:rFonts w:ascii="Calibri" w:eastAsia="Calibri" w:hAnsi="Calibri" w:cs="Calibri"/>
          <w:sz w:val="22"/>
          <w:szCs w:val="22"/>
        </w:rPr>
        <w:t xml:space="preserve">Der </w:t>
      </w:r>
      <w:proofErr w:type="spellStart"/>
      <w:r w:rsidRPr="006D6BF7">
        <w:rPr>
          <w:rFonts w:ascii="Calibri" w:eastAsia="Calibri" w:hAnsi="Calibri" w:cs="Calibri"/>
          <w:sz w:val="22"/>
          <w:szCs w:val="22"/>
        </w:rPr>
        <w:t>Newsroom</w:t>
      </w:r>
      <w:proofErr w:type="spellEnd"/>
      <w:r w:rsidRPr="006D6BF7">
        <w:rPr>
          <w:rFonts w:ascii="Calibri" w:eastAsia="Calibri" w:hAnsi="Calibri" w:cs="Calibri"/>
          <w:sz w:val="22"/>
          <w:szCs w:val="22"/>
        </w:rPr>
        <w:t xml:space="preserve"> dient als Drehscheibe für Projekte in Lehre und Forschung der Journalistik, gemeinsam mit der Professur für Redaktionspraxis (NN) und der Professur für Digitalen Journalismus (NN)</w:t>
      </w:r>
    </w:p>
    <w:p w14:paraId="7A4329C5" w14:textId="77777777" w:rsidR="006D6BF7" w:rsidRPr="006D6BF7" w:rsidRDefault="006D6BF7" w:rsidP="006D6BF7">
      <w:pPr>
        <w:pStyle w:val="FarbigeListe-Akzent11"/>
        <w:numPr>
          <w:ilvl w:val="0"/>
          <w:numId w:val="11"/>
        </w:numPr>
        <w:rPr>
          <w:rFonts w:ascii="Calibri" w:eastAsia="Calibri" w:hAnsi="Calibri" w:cs="Calibri"/>
          <w:sz w:val="22"/>
          <w:szCs w:val="22"/>
        </w:rPr>
      </w:pPr>
      <w:r w:rsidRPr="006D6BF7">
        <w:rPr>
          <w:rFonts w:ascii="Calibri" w:eastAsia="Calibri" w:hAnsi="Calibri" w:cs="Calibri"/>
          <w:sz w:val="22"/>
          <w:szCs w:val="22"/>
        </w:rPr>
        <w:t xml:space="preserve">Kooperation im Rahmen der Produktion von journalistischen Inhalten für das Studierendenportal x-media-campus mit der Professur für Redaktionspraxis (NN) und  der Professur für Digitalen Journalismus (NN), der gemeinsamen Jury-Arbeit für die jährlichen x-media-campus-awards, der gemeinsamen Auszeichnung von innovativen praktischen Abschlussarbeiten, der Konzeption und Realisation des Relaunchs des Studierendenportals x-media-campus und der Planung und Betreuung der kleinen Baumaßnahme für den journalistischen </w:t>
      </w:r>
      <w:proofErr w:type="spellStart"/>
      <w:r w:rsidRPr="006D6BF7">
        <w:rPr>
          <w:rFonts w:ascii="Calibri" w:eastAsia="Calibri" w:hAnsi="Calibri" w:cs="Calibri"/>
          <w:sz w:val="22"/>
          <w:szCs w:val="22"/>
        </w:rPr>
        <w:t>Newsroom</w:t>
      </w:r>
      <w:proofErr w:type="spellEnd"/>
      <w:r w:rsidRPr="006D6BF7">
        <w:rPr>
          <w:rFonts w:ascii="Calibri" w:eastAsia="Calibri" w:hAnsi="Calibri" w:cs="Calibri"/>
          <w:sz w:val="22"/>
          <w:szCs w:val="22"/>
        </w:rPr>
        <w:t xml:space="preserve">   </w:t>
      </w:r>
    </w:p>
    <w:p w14:paraId="7DA65F3A" w14:textId="77777777" w:rsidR="006D6BF7" w:rsidRDefault="006D6BF7" w:rsidP="006D6BF7">
      <w:pPr>
        <w:pStyle w:val="FarbigeListe-Akzent11"/>
        <w:numPr>
          <w:ilvl w:val="0"/>
          <w:numId w:val="11"/>
        </w:numPr>
        <w:rPr>
          <w:rFonts w:ascii="Calibri" w:eastAsia="Calibri" w:hAnsi="Calibri" w:cs="Calibri"/>
          <w:sz w:val="22"/>
          <w:szCs w:val="22"/>
        </w:rPr>
      </w:pPr>
      <w:r w:rsidRPr="006D6BF7">
        <w:rPr>
          <w:rFonts w:ascii="Calibri" w:eastAsia="Calibri" w:hAnsi="Calibri" w:cs="Calibri"/>
          <w:sz w:val="22"/>
          <w:szCs w:val="22"/>
        </w:rPr>
        <w:t>Kooperation im Rahmen des Journalistischen Kolloquiums im Master mit der Professur für Redaktionspraxis (NN)</w:t>
      </w:r>
    </w:p>
    <w:p w14:paraId="05F3FF56" w14:textId="77777777" w:rsidR="006D6BF7" w:rsidRDefault="006D6BF7" w:rsidP="006D6BF7">
      <w:pPr>
        <w:pStyle w:val="FarbigeListe-Akzent11"/>
        <w:rPr>
          <w:rFonts w:ascii="Calibri" w:eastAsia="Calibri" w:hAnsi="Calibri" w:cs="Calibri"/>
          <w:sz w:val="22"/>
          <w:szCs w:val="22"/>
        </w:rPr>
      </w:pPr>
    </w:p>
    <w:p w14:paraId="686ACB40" w14:textId="4BBE4E09" w:rsidR="006D6BF7" w:rsidRPr="006D6BF7" w:rsidRDefault="006D6BF7" w:rsidP="006D6BF7">
      <w:pPr>
        <w:pStyle w:val="FarbigeListe-Akzent11"/>
        <w:ind w:hanging="720"/>
        <w:rPr>
          <w:rFonts w:ascii="Calibri" w:eastAsia="Calibri" w:hAnsi="Calibri" w:cs="Calibri"/>
          <w:sz w:val="22"/>
          <w:szCs w:val="22"/>
        </w:rPr>
      </w:pPr>
      <w:proofErr w:type="spellStart"/>
      <w:r w:rsidRPr="006D6BF7">
        <w:rPr>
          <w:rFonts w:ascii="Calibri" w:eastAsia="Calibri" w:hAnsi="Calibri" w:cs="Calibri"/>
          <w:i/>
          <w:sz w:val="22"/>
          <w:szCs w:val="22"/>
        </w:rPr>
        <w:t>Prof.‘in</w:t>
      </w:r>
      <w:proofErr w:type="spellEnd"/>
      <w:r w:rsidRPr="006D6BF7">
        <w:rPr>
          <w:rFonts w:ascii="Calibri" w:eastAsia="Calibri" w:hAnsi="Calibri" w:cs="Calibri"/>
          <w:i/>
          <w:sz w:val="22"/>
          <w:szCs w:val="22"/>
        </w:rPr>
        <w:t xml:space="preserve"> Dr. Sonja Kretzschmar</w:t>
      </w:r>
      <w:r>
        <w:rPr>
          <w:rFonts w:ascii="Calibri" w:eastAsia="Calibri" w:hAnsi="Calibri" w:cs="Calibri"/>
          <w:i/>
          <w:sz w:val="22"/>
          <w:szCs w:val="22"/>
        </w:rPr>
        <w:t xml:space="preserve"> </w:t>
      </w:r>
      <w:r>
        <w:rPr>
          <w:rFonts w:ascii="Calibri" w:eastAsia="Calibri" w:hAnsi="Calibri" w:cs="Calibri"/>
          <w:sz w:val="22"/>
          <w:szCs w:val="22"/>
        </w:rPr>
        <w:t xml:space="preserve">und </w:t>
      </w:r>
      <w:r w:rsidRPr="006D6BF7">
        <w:rPr>
          <w:rFonts w:ascii="Calibri" w:eastAsia="Calibri" w:hAnsi="Calibri" w:cs="Calibri"/>
          <w:i/>
          <w:sz w:val="22"/>
          <w:szCs w:val="22"/>
        </w:rPr>
        <w:t>Prof. Dr. Manfred Sargl</w:t>
      </w:r>
      <w:r>
        <w:rPr>
          <w:rFonts w:ascii="Calibri" w:eastAsia="Calibri" w:hAnsi="Calibri" w:cs="Calibri"/>
          <w:i/>
          <w:sz w:val="22"/>
          <w:szCs w:val="22"/>
        </w:rPr>
        <w:t xml:space="preserve">: </w:t>
      </w:r>
    </w:p>
    <w:p w14:paraId="521AC7AB" w14:textId="77777777" w:rsidR="006D6BF7" w:rsidRPr="006D6BF7" w:rsidRDefault="006D6BF7" w:rsidP="006D6BF7">
      <w:pPr>
        <w:pStyle w:val="FarbigeListe-Akzent11"/>
        <w:rPr>
          <w:rFonts w:ascii="Calibri" w:eastAsia="Calibri" w:hAnsi="Calibri" w:cs="Calibri"/>
          <w:sz w:val="22"/>
          <w:szCs w:val="22"/>
        </w:rPr>
      </w:pPr>
    </w:p>
    <w:p w14:paraId="72A02D3A" w14:textId="338DB733" w:rsidR="006D6BF7" w:rsidRPr="006D6BF7" w:rsidRDefault="006D6BF7" w:rsidP="006D6BF7">
      <w:pPr>
        <w:pStyle w:val="FarbigeListe-Akzent11"/>
        <w:numPr>
          <w:ilvl w:val="0"/>
          <w:numId w:val="11"/>
        </w:numPr>
        <w:rPr>
          <w:rFonts w:ascii="Calibri" w:eastAsia="Calibri" w:hAnsi="Calibri" w:cs="Calibri"/>
          <w:sz w:val="22"/>
          <w:szCs w:val="22"/>
        </w:rPr>
      </w:pPr>
      <w:r w:rsidRPr="006D6BF7">
        <w:rPr>
          <w:rFonts w:ascii="Calibri" w:eastAsia="Calibri" w:hAnsi="Calibri" w:cs="Calibri"/>
          <w:sz w:val="22"/>
          <w:szCs w:val="22"/>
        </w:rPr>
        <w:t xml:space="preserve">RMIC-Projekt (Regional Media </w:t>
      </w:r>
      <w:proofErr w:type="spellStart"/>
      <w:r w:rsidRPr="006D6BF7">
        <w:rPr>
          <w:rFonts w:ascii="Calibri" w:eastAsia="Calibri" w:hAnsi="Calibri" w:cs="Calibri"/>
          <w:sz w:val="22"/>
          <w:szCs w:val="22"/>
        </w:rPr>
        <w:t>and</w:t>
      </w:r>
      <w:proofErr w:type="spellEnd"/>
      <w:r w:rsidRPr="006D6BF7">
        <w:rPr>
          <w:rFonts w:ascii="Calibri" w:eastAsia="Calibri" w:hAnsi="Calibri" w:cs="Calibri"/>
          <w:sz w:val="22"/>
          <w:szCs w:val="22"/>
        </w:rPr>
        <w:t xml:space="preserve"> Information Center, </w:t>
      </w:r>
      <w:proofErr w:type="spellStart"/>
      <w:r w:rsidRPr="006D6BF7">
        <w:rPr>
          <w:rFonts w:ascii="Calibri" w:eastAsia="Calibri" w:hAnsi="Calibri" w:cs="Calibri"/>
          <w:sz w:val="22"/>
          <w:szCs w:val="22"/>
        </w:rPr>
        <w:t>Masar</w:t>
      </w:r>
      <w:proofErr w:type="spellEnd"/>
      <w:r w:rsidRPr="006D6BF7">
        <w:rPr>
          <w:rFonts w:ascii="Calibri" w:eastAsia="Calibri" w:hAnsi="Calibri" w:cs="Calibri"/>
          <w:sz w:val="22"/>
          <w:szCs w:val="22"/>
        </w:rPr>
        <w:t>-i-Sharif) für das Zentrum für operative Kommunikation</w:t>
      </w:r>
    </w:p>
    <w:p w14:paraId="49442472" w14:textId="77777777" w:rsidR="008E312B" w:rsidRPr="006D6BF7" w:rsidRDefault="008E312B" w:rsidP="00634D95"/>
    <w:p w14:paraId="4073A026" w14:textId="3D455C97" w:rsidR="00634D95" w:rsidRDefault="000D401E" w:rsidP="00634D95">
      <w:pPr>
        <w:rPr>
          <w:rFonts w:ascii="Calibri" w:eastAsia="Calibri" w:hAnsi="Calibri" w:cs="Calibri"/>
          <w:i/>
        </w:rPr>
      </w:pPr>
      <w:r w:rsidRPr="000D401E">
        <w:t>Einzelne Professuren der Fakultät</w:t>
      </w:r>
      <w:r>
        <w:t xml:space="preserve"> für Betriebswirtschaft</w:t>
      </w:r>
      <w:r w:rsidRPr="000D401E">
        <w:t xml:space="preserve"> </w:t>
      </w:r>
      <w:r w:rsidR="00EA66C9">
        <w:t xml:space="preserve">kooperierten bzw. </w:t>
      </w:r>
      <w:r w:rsidRPr="000D401E">
        <w:t xml:space="preserve">kooperieren </w:t>
      </w:r>
      <w:proofErr w:type="gramStart"/>
      <w:r w:rsidRPr="0011582B">
        <w:rPr>
          <w:highlight w:val="yellow"/>
        </w:rPr>
        <w:t>mit  Professuren</w:t>
      </w:r>
      <w:proofErr w:type="gramEnd"/>
      <w:r w:rsidRPr="000D401E">
        <w:t xml:space="preserve"> andere</w:t>
      </w:r>
      <w:r>
        <w:t>r</w:t>
      </w:r>
      <w:r w:rsidRPr="000D401E">
        <w:t xml:space="preserve"> Fakultäten</w:t>
      </w:r>
      <w:r>
        <w:t>:</w:t>
      </w:r>
      <w:r w:rsidR="00634D95">
        <w:rPr>
          <w:rFonts w:ascii="Calibri" w:eastAsia="Calibri" w:hAnsi="Calibri" w:cs="Calibri"/>
          <w:i/>
        </w:rPr>
        <w:t xml:space="preserve"> </w:t>
      </w:r>
    </w:p>
    <w:p w14:paraId="30E813AB" w14:textId="77777777" w:rsidR="00116473" w:rsidRPr="00116473" w:rsidRDefault="00116473" w:rsidP="00116473">
      <w:pPr>
        <w:pStyle w:val="FarbigeListe-Akzent11"/>
        <w:spacing w:line="276" w:lineRule="auto"/>
        <w:ind w:left="0"/>
        <w:rPr>
          <w:rFonts w:ascii="Calibri" w:eastAsia="Calibri" w:hAnsi="Calibri" w:cs="Calibri"/>
          <w:i/>
          <w:color w:val="auto"/>
          <w:sz w:val="22"/>
          <w:szCs w:val="22"/>
        </w:rPr>
      </w:pPr>
      <w:r w:rsidRPr="00116473">
        <w:rPr>
          <w:rFonts w:ascii="Calibri" w:eastAsia="Calibri" w:hAnsi="Calibri" w:cs="Calibri"/>
          <w:i/>
          <w:color w:val="auto"/>
          <w:sz w:val="22"/>
          <w:szCs w:val="22"/>
        </w:rPr>
        <w:t>Prof. Dr.-Ing. Reinhard Finsterwalder:</w:t>
      </w:r>
    </w:p>
    <w:p w14:paraId="5247417D" w14:textId="77777777" w:rsidR="00116473" w:rsidRPr="00116473" w:rsidRDefault="00116473" w:rsidP="00116473">
      <w:pPr>
        <w:pStyle w:val="FarbigeListe-Akzent11"/>
        <w:numPr>
          <w:ilvl w:val="0"/>
          <w:numId w:val="10"/>
        </w:numPr>
        <w:spacing w:line="276" w:lineRule="auto"/>
        <w:rPr>
          <w:rFonts w:ascii="Calibri" w:eastAsia="Calibri" w:hAnsi="Calibri" w:cs="Calibri"/>
          <w:color w:val="auto"/>
          <w:sz w:val="22"/>
          <w:szCs w:val="22"/>
        </w:rPr>
      </w:pPr>
      <w:r w:rsidRPr="00116473">
        <w:rPr>
          <w:rFonts w:ascii="Calibri" w:eastAsia="Calibri" w:hAnsi="Calibri" w:cs="Calibri"/>
          <w:color w:val="auto"/>
          <w:sz w:val="22"/>
          <w:szCs w:val="22"/>
        </w:rPr>
        <w:t xml:space="preserve">Projekt im Rahmen von Schwerpunkt: MASTER - Modular </w:t>
      </w:r>
      <w:proofErr w:type="spellStart"/>
      <w:r w:rsidRPr="00116473">
        <w:rPr>
          <w:rFonts w:ascii="Calibri" w:eastAsia="Calibri" w:hAnsi="Calibri" w:cs="Calibri"/>
          <w:color w:val="auto"/>
          <w:sz w:val="22"/>
          <w:szCs w:val="22"/>
        </w:rPr>
        <w:t>Advanced</w:t>
      </w:r>
      <w:proofErr w:type="spellEnd"/>
      <w:r w:rsidRPr="00116473">
        <w:rPr>
          <w:rFonts w:ascii="Calibri" w:eastAsia="Calibri" w:hAnsi="Calibri" w:cs="Calibri"/>
          <w:color w:val="auto"/>
          <w:sz w:val="22"/>
          <w:szCs w:val="22"/>
        </w:rPr>
        <w:t xml:space="preserve"> Simulation Technology </w:t>
      </w:r>
      <w:proofErr w:type="spellStart"/>
      <w:r w:rsidRPr="00116473">
        <w:rPr>
          <w:rFonts w:ascii="Calibri" w:eastAsia="Calibri" w:hAnsi="Calibri" w:cs="Calibri"/>
          <w:color w:val="auto"/>
          <w:sz w:val="22"/>
          <w:szCs w:val="22"/>
        </w:rPr>
        <w:t>for</w:t>
      </w:r>
      <w:proofErr w:type="spellEnd"/>
      <w:r w:rsidRPr="00116473">
        <w:rPr>
          <w:rFonts w:ascii="Calibri" w:eastAsia="Calibri" w:hAnsi="Calibri" w:cs="Calibri"/>
          <w:color w:val="auto"/>
          <w:sz w:val="22"/>
          <w:szCs w:val="22"/>
        </w:rPr>
        <w:t xml:space="preserve"> Education </w:t>
      </w:r>
      <w:proofErr w:type="spellStart"/>
      <w:r w:rsidRPr="00116473">
        <w:rPr>
          <w:rFonts w:ascii="Calibri" w:eastAsia="Calibri" w:hAnsi="Calibri" w:cs="Calibri"/>
          <w:color w:val="auto"/>
          <w:sz w:val="22"/>
          <w:szCs w:val="22"/>
        </w:rPr>
        <w:t>and</w:t>
      </w:r>
      <w:proofErr w:type="spellEnd"/>
      <w:r w:rsidRPr="00116473">
        <w:rPr>
          <w:rFonts w:ascii="Calibri" w:eastAsia="Calibri" w:hAnsi="Calibri" w:cs="Calibri"/>
          <w:color w:val="auto"/>
          <w:sz w:val="22"/>
          <w:szCs w:val="22"/>
        </w:rPr>
        <w:t xml:space="preserve"> Research / Gemeinsam mit </w:t>
      </w:r>
      <w:r w:rsidRPr="00116473">
        <w:rPr>
          <w:rFonts w:ascii="Calibri" w:eastAsia="Calibri" w:hAnsi="Calibri" w:cs="Calibri"/>
          <w:i/>
          <w:color w:val="auto"/>
          <w:sz w:val="22"/>
          <w:szCs w:val="22"/>
        </w:rPr>
        <w:t xml:space="preserve">Prof. Dr.-Ing. </w:t>
      </w:r>
      <w:proofErr w:type="spellStart"/>
      <w:r w:rsidRPr="00116473">
        <w:rPr>
          <w:rFonts w:ascii="Calibri" w:eastAsia="Calibri" w:hAnsi="Calibri" w:cs="Calibri"/>
          <w:i/>
          <w:color w:val="auto"/>
          <w:sz w:val="22"/>
          <w:szCs w:val="22"/>
        </w:rPr>
        <w:t>Waldraff</w:t>
      </w:r>
      <w:proofErr w:type="spellEnd"/>
      <w:r w:rsidRPr="00116473">
        <w:rPr>
          <w:rFonts w:ascii="Calibri" w:eastAsia="Calibri" w:hAnsi="Calibri" w:cs="Calibri"/>
          <w:color w:val="auto"/>
          <w:sz w:val="22"/>
          <w:szCs w:val="22"/>
        </w:rPr>
        <w:t xml:space="preserve"> / Fakultät für Maschinenbau</w:t>
      </w:r>
    </w:p>
    <w:p w14:paraId="12A8455C" w14:textId="77777777" w:rsidR="00116473" w:rsidRPr="00116473" w:rsidRDefault="00116473" w:rsidP="00116473">
      <w:pPr>
        <w:pStyle w:val="FarbigeListe-Akzent11"/>
        <w:numPr>
          <w:ilvl w:val="0"/>
          <w:numId w:val="10"/>
        </w:numPr>
        <w:rPr>
          <w:rFonts w:ascii="Calibri" w:eastAsia="Calibri" w:hAnsi="Calibri" w:cs="Calibri"/>
          <w:color w:val="auto"/>
          <w:sz w:val="22"/>
          <w:szCs w:val="22"/>
        </w:rPr>
      </w:pPr>
      <w:r w:rsidRPr="00116473">
        <w:rPr>
          <w:rFonts w:ascii="Calibri" w:eastAsia="Calibri" w:hAnsi="Calibri" w:cs="Calibri"/>
          <w:color w:val="auto"/>
          <w:sz w:val="22"/>
          <w:szCs w:val="22"/>
        </w:rPr>
        <w:t>Kooperatives Promotionsverfahren mit Prof. Dr.-Ing. Reinhardt / Fakultät für Informatik, Titel: „Zur Handhabung von Gebäudeschäden in der verteilten, virtuellen Simulation“</w:t>
      </w:r>
    </w:p>
    <w:p w14:paraId="5C7991F1" w14:textId="77777777" w:rsidR="00116473" w:rsidRPr="00116473" w:rsidRDefault="00116473" w:rsidP="00116473">
      <w:pPr>
        <w:pStyle w:val="FarbigeListe-Akzent11"/>
        <w:numPr>
          <w:ilvl w:val="0"/>
          <w:numId w:val="10"/>
        </w:numPr>
        <w:spacing w:line="276" w:lineRule="auto"/>
        <w:rPr>
          <w:rFonts w:ascii="Calibri" w:eastAsia="Calibri" w:hAnsi="Calibri" w:cs="Calibri"/>
          <w:color w:val="auto"/>
          <w:sz w:val="22"/>
          <w:szCs w:val="22"/>
        </w:rPr>
      </w:pPr>
      <w:r w:rsidRPr="00116473">
        <w:rPr>
          <w:rFonts w:ascii="Calibri" w:eastAsia="Calibri" w:hAnsi="Calibri" w:cs="Calibri"/>
          <w:color w:val="auto"/>
          <w:sz w:val="22"/>
          <w:szCs w:val="22"/>
        </w:rPr>
        <w:t>Projekte im Rahmen von ITIS e.V. bzw. ITIS GmbH</w:t>
      </w:r>
    </w:p>
    <w:p w14:paraId="622665FF" w14:textId="38C742E7" w:rsidR="00634D95" w:rsidRPr="00634D95" w:rsidRDefault="00634D95" w:rsidP="003B6B50">
      <w:pPr>
        <w:pStyle w:val="FarbigeListe-Akzent11"/>
        <w:spacing w:line="276" w:lineRule="auto"/>
        <w:rPr>
          <w:rFonts w:ascii="Calibri" w:eastAsia="Calibri" w:hAnsi="Calibri" w:cs="Calibri"/>
          <w:sz w:val="22"/>
          <w:szCs w:val="22"/>
        </w:rPr>
      </w:pPr>
    </w:p>
    <w:p w14:paraId="471ED82B" w14:textId="77777777" w:rsidR="0076361D" w:rsidRPr="009D4473" w:rsidRDefault="008711B2" w:rsidP="0076361D">
      <w:pPr>
        <w:pStyle w:val="FarbigeListe-Akzent11"/>
        <w:spacing w:line="276" w:lineRule="auto"/>
        <w:ind w:left="0"/>
        <w:rPr>
          <w:rFonts w:ascii="Calibri" w:eastAsia="Calibri" w:hAnsi="Calibri" w:cs="Calibri"/>
          <w:i/>
          <w:sz w:val="22"/>
          <w:szCs w:val="22"/>
        </w:rPr>
      </w:pPr>
      <w:r w:rsidRPr="009D4473">
        <w:rPr>
          <w:rFonts w:ascii="Calibri" w:eastAsia="Calibri" w:hAnsi="Calibri" w:cs="Calibri"/>
          <w:i/>
          <w:sz w:val="22"/>
          <w:szCs w:val="22"/>
        </w:rPr>
        <w:t>Prof. Dr. Bo Hu:</w:t>
      </w:r>
    </w:p>
    <w:p w14:paraId="0557C76F" w14:textId="7A32CDBF" w:rsidR="0076361D" w:rsidRPr="009D4473" w:rsidRDefault="0076361D" w:rsidP="00823969">
      <w:pPr>
        <w:pStyle w:val="FarbigeListe-Akzent11"/>
        <w:numPr>
          <w:ilvl w:val="0"/>
          <w:numId w:val="10"/>
        </w:numPr>
        <w:spacing w:line="276" w:lineRule="auto"/>
        <w:rPr>
          <w:rFonts w:ascii="Calibri" w:eastAsia="Calibri" w:hAnsi="Calibri" w:cs="Calibri"/>
          <w:sz w:val="22"/>
          <w:szCs w:val="22"/>
        </w:rPr>
      </w:pPr>
      <w:r w:rsidRPr="009D4473">
        <w:rPr>
          <w:rFonts w:ascii="Calibri" w:eastAsia="Calibri" w:hAnsi="Calibri" w:cs="Calibri"/>
          <w:sz w:val="22"/>
          <w:szCs w:val="22"/>
        </w:rPr>
        <w:t xml:space="preserve">Kooperation mit </w:t>
      </w:r>
      <w:r w:rsidRPr="009D4473">
        <w:rPr>
          <w:rFonts w:ascii="Calibri" w:eastAsia="Calibri" w:hAnsi="Calibri" w:cs="Calibri"/>
          <w:i/>
          <w:sz w:val="22"/>
          <w:szCs w:val="22"/>
        </w:rPr>
        <w:t xml:space="preserve">Prof. Dr. </w:t>
      </w:r>
      <w:proofErr w:type="spellStart"/>
      <w:r w:rsidRPr="009D4473">
        <w:rPr>
          <w:rFonts w:ascii="Calibri" w:eastAsia="Calibri" w:hAnsi="Calibri" w:cs="Calibri"/>
          <w:i/>
          <w:sz w:val="22"/>
          <w:szCs w:val="22"/>
        </w:rPr>
        <w:t>Pickl</w:t>
      </w:r>
      <w:proofErr w:type="spellEnd"/>
      <w:r w:rsidRPr="009D4473">
        <w:rPr>
          <w:rFonts w:ascii="Calibri" w:eastAsia="Calibri" w:hAnsi="Calibri" w:cs="Calibri"/>
          <w:sz w:val="22"/>
          <w:szCs w:val="22"/>
        </w:rPr>
        <w:t xml:space="preserve"> (INF): </w:t>
      </w:r>
      <w:r w:rsidR="00483ADD" w:rsidRPr="009D4473">
        <w:rPr>
          <w:rFonts w:ascii="Calibri" w:eastAsia="Calibri" w:hAnsi="Calibri" w:cs="Calibri"/>
          <w:sz w:val="22"/>
          <w:szCs w:val="22"/>
        </w:rPr>
        <w:t>zahlreiche</w:t>
      </w:r>
      <w:r w:rsidRPr="009D4473">
        <w:rPr>
          <w:rFonts w:ascii="Calibri" w:eastAsia="Calibri" w:hAnsi="Calibri" w:cs="Calibri"/>
          <w:sz w:val="22"/>
          <w:szCs w:val="22"/>
        </w:rPr>
        <w:t xml:space="preserve"> gemeinsame Veröffentlichungen/Konferenzbeiträge seit 2009</w:t>
      </w:r>
    </w:p>
    <w:p w14:paraId="138AB0B0" w14:textId="0A0C196B" w:rsidR="0076361D" w:rsidRPr="009D4473" w:rsidRDefault="0076361D" w:rsidP="00823969">
      <w:pPr>
        <w:pStyle w:val="FarbigeListe-Akzent11"/>
        <w:numPr>
          <w:ilvl w:val="0"/>
          <w:numId w:val="10"/>
        </w:numPr>
        <w:spacing w:line="276" w:lineRule="auto"/>
        <w:rPr>
          <w:rFonts w:ascii="Calibri" w:eastAsia="Calibri" w:hAnsi="Calibri" w:cs="Calibri"/>
          <w:sz w:val="22"/>
          <w:szCs w:val="22"/>
        </w:rPr>
      </w:pPr>
      <w:r w:rsidRPr="009D4473">
        <w:rPr>
          <w:rFonts w:ascii="Calibri" w:eastAsia="Calibri" w:hAnsi="Calibri" w:cs="Calibri"/>
          <w:sz w:val="22"/>
          <w:szCs w:val="22"/>
        </w:rPr>
        <w:t xml:space="preserve">Kooperation mit </w:t>
      </w:r>
      <w:r w:rsidRPr="009D4473">
        <w:rPr>
          <w:rFonts w:ascii="Calibri" w:eastAsia="Calibri" w:hAnsi="Calibri" w:cs="Calibri"/>
          <w:i/>
          <w:sz w:val="22"/>
          <w:szCs w:val="22"/>
        </w:rPr>
        <w:t>Prof. Dr. Vetter</w:t>
      </w:r>
      <w:r w:rsidRPr="009D4473">
        <w:rPr>
          <w:rFonts w:ascii="Calibri" w:eastAsia="Calibri" w:hAnsi="Calibri" w:cs="Calibri"/>
          <w:sz w:val="22"/>
          <w:szCs w:val="22"/>
        </w:rPr>
        <w:t xml:space="preserve"> (i. R.), PÄD, </w:t>
      </w:r>
      <w:r w:rsidR="00483ADD" w:rsidRPr="009D4473">
        <w:rPr>
          <w:rFonts w:ascii="Calibri" w:eastAsia="Calibri" w:hAnsi="Calibri" w:cs="Calibri"/>
          <w:sz w:val="22"/>
          <w:szCs w:val="22"/>
        </w:rPr>
        <w:t>zahlreiche</w:t>
      </w:r>
      <w:r w:rsidRPr="009D4473">
        <w:rPr>
          <w:rFonts w:ascii="Calibri" w:eastAsia="Calibri" w:hAnsi="Calibri" w:cs="Calibri"/>
          <w:sz w:val="22"/>
          <w:szCs w:val="22"/>
        </w:rPr>
        <w:t xml:space="preserve"> gemeinsame Veröffentlichungen/Konferenzbeiträge seit 2007</w:t>
      </w:r>
    </w:p>
    <w:p w14:paraId="4AA90EBA" w14:textId="77777777" w:rsidR="0076361D" w:rsidRPr="009D4473" w:rsidRDefault="0076361D" w:rsidP="00823969">
      <w:pPr>
        <w:pStyle w:val="FarbigeListe-Akzent11"/>
        <w:numPr>
          <w:ilvl w:val="0"/>
          <w:numId w:val="10"/>
        </w:numPr>
        <w:spacing w:line="276" w:lineRule="auto"/>
        <w:rPr>
          <w:rFonts w:ascii="Calibri" w:eastAsia="Calibri" w:hAnsi="Calibri" w:cs="Calibri"/>
          <w:sz w:val="22"/>
          <w:szCs w:val="22"/>
        </w:rPr>
      </w:pPr>
      <w:r w:rsidRPr="009D4473">
        <w:rPr>
          <w:rFonts w:ascii="Calibri" w:eastAsia="Calibri" w:hAnsi="Calibri" w:cs="Calibri"/>
          <w:sz w:val="22"/>
          <w:szCs w:val="22"/>
        </w:rPr>
        <w:t xml:space="preserve">Leitung und Mitarbeit bei bisher </w:t>
      </w:r>
      <w:proofErr w:type="gramStart"/>
      <w:r w:rsidRPr="0011582B">
        <w:rPr>
          <w:rFonts w:ascii="Calibri" w:eastAsia="Calibri" w:hAnsi="Calibri" w:cs="Calibri"/>
          <w:sz w:val="22"/>
          <w:szCs w:val="22"/>
          <w:highlight w:val="yellow"/>
        </w:rPr>
        <w:t>zehn  Projekten</w:t>
      </w:r>
      <w:proofErr w:type="gramEnd"/>
      <w:r w:rsidRPr="009D4473">
        <w:rPr>
          <w:rFonts w:ascii="Calibri" w:eastAsia="Calibri" w:hAnsi="Calibri" w:cs="Calibri"/>
          <w:sz w:val="22"/>
          <w:szCs w:val="22"/>
        </w:rPr>
        <w:t xml:space="preserve"> im Rahmen von ITIS e.V. bzw. ITIS GmbH</w:t>
      </w:r>
    </w:p>
    <w:p w14:paraId="52A6D7A7" w14:textId="77777777" w:rsidR="002956E1" w:rsidRDefault="002956E1" w:rsidP="002956E1">
      <w:pPr>
        <w:pStyle w:val="FarbigeListe-Akzent11"/>
        <w:spacing w:line="276" w:lineRule="auto"/>
        <w:rPr>
          <w:rFonts w:ascii="Calibri" w:eastAsia="Calibri" w:hAnsi="Calibri" w:cs="Calibri"/>
          <w:sz w:val="22"/>
          <w:szCs w:val="22"/>
        </w:rPr>
      </w:pPr>
    </w:p>
    <w:p w14:paraId="2C51656E" w14:textId="77777777" w:rsidR="008633DE" w:rsidRPr="008633DE" w:rsidRDefault="008633DE" w:rsidP="008633DE">
      <w:pPr>
        <w:pStyle w:val="FarbigeListe-Akzent11"/>
        <w:spacing w:line="276" w:lineRule="auto"/>
        <w:ind w:left="0"/>
        <w:rPr>
          <w:rFonts w:ascii="Calibri" w:eastAsia="Calibri" w:hAnsi="Calibri" w:cs="Calibri"/>
          <w:i/>
          <w:color w:val="auto"/>
          <w:sz w:val="22"/>
          <w:szCs w:val="22"/>
        </w:rPr>
      </w:pPr>
      <w:r w:rsidRPr="008633DE">
        <w:rPr>
          <w:rFonts w:ascii="Calibri" w:eastAsia="Calibri" w:hAnsi="Calibri" w:cs="Calibri"/>
          <w:i/>
          <w:color w:val="auto"/>
          <w:sz w:val="22"/>
          <w:szCs w:val="22"/>
        </w:rPr>
        <w:t>Prof. Dr. Sonja Kretzschmar:</w:t>
      </w:r>
    </w:p>
    <w:p w14:paraId="49ACEDB3" w14:textId="77777777" w:rsidR="008633DE" w:rsidRPr="008633DE" w:rsidRDefault="008633DE" w:rsidP="008633DE">
      <w:pPr>
        <w:pStyle w:val="FarbigeListe-Akzent11"/>
        <w:numPr>
          <w:ilvl w:val="0"/>
          <w:numId w:val="10"/>
        </w:numPr>
        <w:spacing w:line="276" w:lineRule="auto"/>
        <w:rPr>
          <w:rFonts w:ascii="Calibri" w:eastAsia="Calibri" w:hAnsi="Calibri" w:cs="Calibri"/>
          <w:color w:val="auto"/>
          <w:sz w:val="22"/>
          <w:szCs w:val="22"/>
        </w:rPr>
      </w:pPr>
      <w:r w:rsidRPr="008633DE">
        <w:rPr>
          <w:rFonts w:ascii="Calibri" w:eastAsia="Calibri" w:hAnsi="Calibri" w:cs="Calibri"/>
          <w:color w:val="auto"/>
          <w:sz w:val="22"/>
          <w:szCs w:val="22"/>
        </w:rPr>
        <w:t xml:space="preserve">Kooperatives Lehrprojekt im </w:t>
      </w:r>
      <w:proofErr w:type="gramStart"/>
      <w:r w:rsidRPr="0011582B">
        <w:rPr>
          <w:rFonts w:ascii="Calibri" w:eastAsia="Calibri" w:hAnsi="Calibri" w:cs="Calibri"/>
          <w:color w:val="auto"/>
          <w:sz w:val="22"/>
          <w:szCs w:val="22"/>
          <w:highlight w:val="yellow"/>
        </w:rPr>
        <w:t>Master,  mit</w:t>
      </w:r>
      <w:proofErr w:type="gramEnd"/>
      <w:r w:rsidRPr="008633DE">
        <w:rPr>
          <w:rFonts w:ascii="Calibri" w:eastAsia="Calibri" w:hAnsi="Calibri" w:cs="Calibri"/>
          <w:color w:val="auto"/>
          <w:sz w:val="22"/>
          <w:szCs w:val="22"/>
        </w:rPr>
        <w:t xml:space="preserve"> Frau Prof. Dr. Schraut, Fakultät </w:t>
      </w:r>
      <w:proofErr w:type="spellStart"/>
      <w:r w:rsidRPr="0011582B">
        <w:rPr>
          <w:rFonts w:ascii="Calibri" w:eastAsia="Calibri" w:hAnsi="Calibri" w:cs="Calibri"/>
          <w:color w:val="auto"/>
          <w:sz w:val="22"/>
          <w:szCs w:val="22"/>
          <w:highlight w:val="yellow"/>
        </w:rPr>
        <w:t>Sowi</w:t>
      </w:r>
      <w:proofErr w:type="spellEnd"/>
      <w:r w:rsidRPr="008633DE">
        <w:rPr>
          <w:rFonts w:ascii="Calibri" w:eastAsia="Calibri" w:hAnsi="Calibri" w:cs="Calibri"/>
          <w:color w:val="auto"/>
          <w:sz w:val="22"/>
          <w:szCs w:val="22"/>
        </w:rPr>
        <w:t xml:space="preserve">, zum Thema </w:t>
      </w:r>
      <w:proofErr w:type="spellStart"/>
      <w:r w:rsidRPr="008633DE">
        <w:rPr>
          <w:rFonts w:ascii="Calibri" w:eastAsia="Calibri" w:hAnsi="Calibri" w:cs="Calibri"/>
          <w:color w:val="auto"/>
          <w:sz w:val="22"/>
          <w:szCs w:val="22"/>
        </w:rPr>
        <w:t>Fake</w:t>
      </w:r>
      <w:proofErr w:type="spellEnd"/>
      <w:r w:rsidRPr="008633DE">
        <w:rPr>
          <w:rFonts w:ascii="Calibri" w:eastAsia="Calibri" w:hAnsi="Calibri" w:cs="Calibri"/>
          <w:color w:val="auto"/>
          <w:sz w:val="22"/>
          <w:szCs w:val="22"/>
        </w:rPr>
        <w:t xml:space="preserve"> News  </w:t>
      </w:r>
    </w:p>
    <w:p w14:paraId="0A27C379" w14:textId="77777777" w:rsidR="008633DE" w:rsidRPr="008633DE" w:rsidRDefault="008633DE" w:rsidP="008633DE">
      <w:pPr>
        <w:pStyle w:val="FarbigeListe-Akzent11"/>
        <w:numPr>
          <w:ilvl w:val="0"/>
          <w:numId w:val="10"/>
        </w:numPr>
        <w:spacing w:line="276" w:lineRule="auto"/>
        <w:rPr>
          <w:rFonts w:ascii="Calibri" w:eastAsia="Calibri" w:hAnsi="Calibri" w:cs="Calibri"/>
          <w:color w:val="auto"/>
          <w:sz w:val="22"/>
          <w:szCs w:val="22"/>
        </w:rPr>
      </w:pPr>
      <w:r w:rsidRPr="008633DE">
        <w:rPr>
          <w:rFonts w:ascii="Calibri" w:eastAsia="Calibri" w:hAnsi="Calibri" w:cs="Calibri"/>
          <w:color w:val="auto"/>
          <w:sz w:val="22"/>
          <w:szCs w:val="22"/>
        </w:rPr>
        <w:t xml:space="preserve">Kooperation mit Frau Prof. Dr. Pätzold, LRT, BMBF-Antragstellung </w:t>
      </w:r>
    </w:p>
    <w:p w14:paraId="3282AB76" w14:textId="77777777" w:rsidR="008633DE" w:rsidRPr="008633DE" w:rsidRDefault="008633DE" w:rsidP="008633DE">
      <w:pPr>
        <w:pStyle w:val="FarbigeListe-Akzent11"/>
        <w:numPr>
          <w:ilvl w:val="0"/>
          <w:numId w:val="10"/>
        </w:numPr>
        <w:spacing w:line="276" w:lineRule="auto"/>
        <w:rPr>
          <w:rFonts w:ascii="Calibri" w:eastAsia="Calibri" w:hAnsi="Calibri" w:cs="Calibri"/>
          <w:color w:val="auto"/>
          <w:sz w:val="22"/>
          <w:szCs w:val="22"/>
        </w:rPr>
      </w:pPr>
      <w:r w:rsidRPr="008633DE">
        <w:rPr>
          <w:rFonts w:ascii="Calibri" w:eastAsia="Calibri" w:hAnsi="Calibri" w:cs="Calibri"/>
          <w:color w:val="auto"/>
          <w:sz w:val="22"/>
          <w:szCs w:val="22"/>
        </w:rPr>
        <w:lastRenderedPageBreak/>
        <w:t>Kooperation mit Frau Prof. Dr. Lechner, INF, und Frau Prof. Dr. Schraut, SOWI, Antragstellung Volkswagenstiftung</w:t>
      </w:r>
    </w:p>
    <w:p w14:paraId="59F891AD" w14:textId="77777777" w:rsidR="008633DE" w:rsidRPr="008633DE" w:rsidRDefault="008633DE" w:rsidP="008633DE">
      <w:pPr>
        <w:pStyle w:val="FarbigeListe-Akzent11"/>
        <w:numPr>
          <w:ilvl w:val="0"/>
          <w:numId w:val="10"/>
        </w:numPr>
        <w:spacing w:line="276" w:lineRule="auto"/>
        <w:rPr>
          <w:rFonts w:ascii="Calibri" w:eastAsia="Calibri" w:hAnsi="Calibri" w:cs="Calibri"/>
          <w:color w:val="auto"/>
          <w:sz w:val="22"/>
          <w:szCs w:val="22"/>
        </w:rPr>
      </w:pPr>
      <w:r w:rsidRPr="008633DE">
        <w:rPr>
          <w:rFonts w:asciiTheme="minorHAnsi" w:eastAsia="Calibri" w:hAnsiTheme="minorHAnsi" w:cs="Calibri"/>
          <w:color w:val="auto"/>
          <w:sz w:val="22"/>
          <w:szCs w:val="22"/>
        </w:rPr>
        <w:t xml:space="preserve">Kooperation im Rahmen des Forschungszentrums RISK, (u.a. gemeinsames Panel auf der „International Conference on </w:t>
      </w:r>
      <w:proofErr w:type="spellStart"/>
      <w:r w:rsidRPr="008633DE">
        <w:rPr>
          <w:rFonts w:asciiTheme="minorHAnsi" w:eastAsia="Calibri" w:hAnsiTheme="minorHAnsi" w:cs="Calibri"/>
          <w:color w:val="auto"/>
          <w:sz w:val="22"/>
          <w:szCs w:val="22"/>
        </w:rPr>
        <w:t>Healthcare</w:t>
      </w:r>
      <w:proofErr w:type="spellEnd"/>
      <w:r w:rsidRPr="008633DE">
        <w:rPr>
          <w:rFonts w:asciiTheme="minorHAnsi" w:eastAsia="Calibri" w:hAnsiTheme="minorHAnsi" w:cs="Calibri"/>
          <w:color w:val="auto"/>
          <w:sz w:val="22"/>
          <w:szCs w:val="22"/>
        </w:rPr>
        <w:t xml:space="preserve"> Systems </w:t>
      </w:r>
      <w:proofErr w:type="spellStart"/>
      <w:r w:rsidRPr="008633DE">
        <w:rPr>
          <w:rFonts w:asciiTheme="minorHAnsi" w:eastAsia="Calibri" w:hAnsiTheme="minorHAnsi" w:cs="Calibri"/>
          <w:color w:val="auto"/>
          <w:sz w:val="22"/>
          <w:szCs w:val="22"/>
        </w:rPr>
        <w:t>Preparedness</w:t>
      </w:r>
      <w:proofErr w:type="spellEnd"/>
      <w:r w:rsidRPr="008633DE">
        <w:rPr>
          <w:rFonts w:asciiTheme="minorHAnsi" w:eastAsia="Calibri" w:hAnsiTheme="minorHAnsi" w:cs="Calibri"/>
          <w:color w:val="auto"/>
          <w:sz w:val="22"/>
          <w:szCs w:val="22"/>
        </w:rPr>
        <w:t xml:space="preserve"> </w:t>
      </w:r>
      <w:proofErr w:type="spellStart"/>
      <w:r w:rsidRPr="008633DE">
        <w:rPr>
          <w:rFonts w:asciiTheme="minorHAnsi" w:eastAsia="Calibri" w:hAnsiTheme="minorHAnsi" w:cs="Calibri"/>
          <w:color w:val="auto"/>
          <w:sz w:val="22"/>
          <w:szCs w:val="22"/>
        </w:rPr>
        <w:t>and</w:t>
      </w:r>
      <w:proofErr w:type="spellEnd"/>
      <w:r w:rsidRPr="008633DE">
        <w:rPr>
          <w:rFonts w:asciiTheme="minorHAnsi" w:eastAsia="Calibri" w:hAnsiTheme="minorHAnsi" w:cs="Calibri"/>
          <w:color w:val="auto"/>
          <w:sz w:val="22"/>
          <w:szCs w:val="22"/>
        </w:rPr>
        <w:t xml:space="preserve"> Response </w:t>
      </w:r>
      <w:proofErr w:type="spellStart"/>
      <w:r w:rsidRPr="008633DE">
        <w:rPr>
          <w:rFonts w:asciiTheme="minorHAnsi" w:eastAsia="Calibri" w:hAnsiTheme="minorHAnsi" w:cs="Calibri"/>
          <w:color w:val="auto"/>
          <w:sz w:val="22"/>
          <w:szCs w:val="22"/>
        </w:rPr>
        <w:t>to</w:t>
      </w:r>
      <w:proofErr w:type="spellEnd"/>
      <w:r w:rsidRPr="008633DE">
        <w:rPr>
          <w:rFonts w:asciiTheme="minorHAnsi" w:eastAsia="Calibri" w:hAnsiTheme="minorHAnsi" w:cs="Calibri"/>
          <w:color w:val="auto"/>
          <w:sz w:val="22"/>
          <w:szCs w:val="22"/>
        </w:rPr>
        <w:t xml:space="preserve"> </w:t>
      </w:r>
      <w:proofErr w:type="spellStart"/>
      <w:r w:rsidRPr="008633DE">
        <w:rPr>
          <w:rFonts w:asciiTheme="minorHAnsi" w:eastAsia="Calibri" w:hAnsiTheme="minorHAnsi" w:cs="Calibri"/>
          <w:color w:val="auto"/>
          <w:sz w:val="22"/>
          <w:szCs w:val="22"/>
        </w:rPr>
        <w:t>Emergencies</w:t>
      </w:r>
      <w:proofErr w:type="spellEnd"/>
      <w:r w:rsidRPr="008633DE">
        <w:rPr>
          <w:rFonts w:asciiTheme="minorHAnsi" w:eastAsia="Calibri" w:hAnsiTheme="minorHAnsi" w:cs="Calibri"/>
          <w:color w:val="auto"/>
          <w:sz w:val="22"/>
          <w:szCs w:val="22"/>
        </w:rPr>
        <w:t xml:space="preserve"> &amp; </w:t>
      </w:r>
      <w:proofErr w:type="spellStart"/>
      <w:r w:rsidRPr="008633DE">
        <w:rPr>
          <w:rFonts w:asciiTheme="minorHAnsi" w:eastAsia="Calibri" w:hAnsiTheme="minorHAnsi" w:cs="Calibri"/>
          <w:color w:val="auto"/>
          <w:sz w:val="22"/>
          <w:szCs w:val="22"/>
        </w:rPr>
        <w:t>Disasters</w:t>
      </w:r>
      <w:proofErr w:type="spellEnd"/>
      <w:r w:rsidRPr="008633DE">
        <w:rPr>
          <w:rFonts w:asciiTheme="minorHAnsi" w:eastAsia="Calibri" w:hAnsiTheme="minorHAnsi" w:cs="Calibri"/>
          <w:color w:val="auto"/>
          <w:sz w:val="22"/>
          <w:szCs w:val="22"/>
        </w:rPr>
        <w:t xml:space="preserve">“ (IPRED) in Tel Aviv, Israel, 2018; außerdem jährliche Tagung mit Forschungsvorträgen und gemeinsamer Publikation; regelmäßige Treffen der Mitglieder von RISK mit Vorträgen etc. Mitglieder bei RISK sind: </w:t>
      </w:r>
      <w:r w:rsidRPr="008633DE">
        <w:rPr>
          <w:rFonts w:asciiTheme="minorHAnsi" w:hAnsiTheme="minorHAnsi"/>
          <w:color w:val="auto"/>
          <w:sz w:val="22"/>
          <w:szCs w:val="22"/>
        </w:rPr>
        <w:t xml:space="preserve">Prof. Dr. Christina Binder, Prof. Dr.-Ing. Conrad </w:t>
      </w:r>
      <w:proofErr w:type="spellStart"/>
      <w:r w:rsidRPr="008633DE">
        <w:rPr>
          <w:rFonts w:asciiTheme="minorHAnsi" w:hAnsiTheme="minorHAnsi"/>
          <w:color w:val="auto"/>
          <w:sz w:val="22"/>
          <w:szCs w:val="22"/>
        </w:rPr>
        <w:t>Boley</w:t>
      </w:r>
      <w:proofErr w:type="spellEnd"/>
      <w:r w:rsidRPr="008633DE">
        <w:rPr>
          <w:rFonts w:asciiTheme="minorHAnsi" w:hAnsiTheme="minorHAnsi"/>
          <w:color w:val="auto"/>
          <w:sz w:val="22"/>
          <w:szCs w:val="22"/>
        </w:rPr>
        <w:t xml:space="preserve">, Prof. Dr. Wolfgang </w:t>
      </w:r>
      <w:proofErr w:type="spellStart"/>
      <w:r w:rsidRPr="008633DE">
        <w:rPr>
          <w:rFonts w:asciiTheme="minorHAnsi" w:hAnsiTheme="minorHAnsi"/>
          <w:color w:val="auto"/>
          <w:sz w:val="22"/>
          <w:szCs w:val="22"/>
        </w:rPr>
        <w:t>Bonß</w:t>
      </w:r>
      <w:proofErr w:type="spellEnd"/>
      <w:r w:rsidRPr="008633DE">
        <w:rPr>
          <w:rFonts w:asciiTheme="minorHAnsi" w:hAnsiTheme="minorHAnsi"/>
          <w:color w:val="auto"/>
          <w:sz w:val="22"/>
          <w:szCs w:val="22"/>
        </w:rPr>
        <w:t xml:space="preserve">, Prof. Dr. </w:t>
      </w:r>
      <w:proofErr w:type="spellStart"/>
      <w:r w:rsidRPr="008633DE">
        <w:rPr>
          <w:rFonts w:asciiTheme="minorHAnsi" w:hAnsiTheme="minorHAnsi"/>
          <w:color w:val="auto"/>
          <w:sz w:val="22"/>
          <w:szCs w:val="22"/>
        </w:rPr>
        <w:t>rer</w:t>
      </w:r>
      <w:proofErr w:type="spellEnd"/>
      <w:r w:rsidRPr="008633DE">
        <w:rPr>
          <w:rFonts w:asciiTheme="minorHAnsi" w:hAnsiTheme="minorHAnsi"/>
          <w:color w:val="auto"/>
          <w:sz w:val="22"/>
          <w:szCs w:val="22"/>
        </w:rPr>
        <w:t xml:space="preserve">. nat. Andreas </w:t>
      </w:r>
      <w:proofErr w:type="spellStart"/>
      <w:r w:rsidRPr="008633DE">
        <w:rPr>
          <w:rFonts w:asciiTheme="minorHAnsi" w:hAnsiTheme="minorHAnsi"/>
          <w:color w:val="auto"/>
          <w:sz w:val="22"/>
          <w:szCs w:val="22"/>
        </w:rPr>
        <w:t>Brieden</w:t>
      </w:r>
      <w:proofErr w:type="spellEnd"/>
      <w:r w:rsidRPr="008633DE">
        <w:rPr>
          <w:rFonts w:asciiTheme="minorHAnsi" w:hAnsiTheme="minorHAnsi"/>
          <w:color w:val="auto"/>
          <w:sz w:val="22"/>
          <w:szCs w:val="22"/>
        </w:rPr>
        <w:t xml:space="preserve">, Prof. Dr.-Ing. Ferdinand </w:t>
      </w:r>
      <w:proofErr w:type="spellStart"/>
      <w:r w:rsidRPr="008633DE">
        <w:rPr>
          <w:rFonts w:asciiTheme="minorHAnsi" w:hAnsiTheme="minorHAnsi"/>
          <w:color w:val="auto"/>
          <w:sz w:val="22"/>
          <w:szCs w:val="22"/>
        </w:rPr>
        <w:t>Englberger</w:t>
      </w:r>
      <w:proofErr w:type="spellEnd"/>
      <w:r w:rsidRPr="008633DE">
        <w:rPr>
          <w:rFonts w:asciiTheme="minorHAnsi" w:hAnsiTheme="minorHAnsi"/>
          <w:color w:val="auto"/>
          <w:sz w:val="22"/>
          <w:szCs w:val="22"/>
        </w:rPr>
        <w:t xml:space="preserve">, Prof. Dr.-Ing. Norbert </w:t>
      </w:r>
      <w:proofErr w:type="spellStart"/>
      <w:r w:rsidRPr="008633DE">
        <w:rPr>
          <w:rFonts w:asciiTheme="minorHAnsi" w:hAnsiTheme="minorHAnsi"/>
          <w:color w:val="auto"/>
          <w:sz w:val="22"/>
          <w:szCs w:val="22"/>
        </w:rPr>
        <w:t>Gebbeken</w:t>
      </w:r>
      <w:proofErr w:type="spellEnd"/>
      <w:r w:rsidRPr="008633DE">
        <w:rPr>
          <w:rFonts w:asciiTheme="minorHAnsi" w:hAnsiTheme="minorHAnsi"/>
          <w:color w:val="auto"/>
          <w:sz w:val="22"/>
          <w:szCs w:val="22"/>
        </w:rPr>
        <w:t xml:space="preserve">, Prof. Dr. </w:t>
      </w:r>
      <w:proofErr w:type="spellStart"/>
      <w:r w:rsidRPr="008633DE">
        <w:rPr>
          <w:rFonts w:asciiTheme="minorHAnsi" w:hAnsiTheme="minorHAnsi"/>
          <w:color w:val="auto"/>
          <w:sz w:val="22"/>
          <w:szCs w:val="22"/>
        </w:rPr>
        <w:t>oec</w:t>
      </w:r>
      <w:proofErr w:type="spellEnd"/>
      <w:r w:rsidRPr="008633DE">
        <w:rPr>
          <w:rFonts w:asciiTheme="minorHAnsi" w:hAnsiTheme="minorHAnsi"/>
          <w:color w:val="auto"/>
          <w:sz w:val="22"/>
          <w:szCs w:val="22"/>
        </w:rPr>
        <w:t xml:space="preserve">. </w:t>
      </w:r>
      <w:proofErr w:type="spellStart"/>
      <w:r w:rsidRPr="008633DE">
        <w:rPr>
          <w:rFonts w:asciiTheme="minorHAnsi" w:hAnsiTheme="minorHAnsi"/>
          <w:color w:val="auto"/>
          <w:sz w:val="22"/>
          <w:szCs w:val="22"/>
        </w:rPr>
        <w:t>publ</w:t>
      </w:r>
      <w:proofErr w:type="spellEnd"/>
      <w:r w:rsidRPr="008633DE">
        <w:rPr>
          <w:rFonts w:asciiTheme="minorHAnsi" w:hAnsiTheme="minorHAnsi"/>
          <w:color w:val="auto"/>
          <w:sz w:val="22"/>
          <w:szCs w:val="22"/>
        </w:rPr>
        <w:t xml:space="preserve">. Thomas Hartung, Prof. Dr.-Ing. Otto </w:t>
      </w:r>
      <w:proofErr w:type="spellStart"/>
      <w:r w:rsidRPr="008633DE">
        <w:rPr>
          <w:rFonts w:asciiTheme="minorHAnsi" w:hAnsiTheme="minorHAnsi"/>
          <w:color w:val="auto"/>
          <w:sz w:val="22"/>
          <w:szCs w:val="22"/>
        </w:rPr>
        <w:t>Heunecke</w:t>
      </w:r>
      <w:proofErr w:type="spellEnd"/>
      <w:r w:rsidRPr="008633DE">
        <w:rPr>
          <w:rFonts w:asciiTheme="minorHAnsi" w:hAnsiTheme="minorHAnsi"/>
          <w:color w:val="auto"/>
          <w:sz w:val="22"/>
          <w:szCs w:val="22"/>
        </w:rPr>
        <w:t xml:space="preserve">, Prof. Dr. Eva-Maria Kern, Prof. Dr. Daniel-Erasmus Khan, Prof. Dr.-Ing. Steffen Krause, Prof. Dr.-Ing. Andreas </w:t>
      </w:r>
      <w:proofErr w:type="spellStart"/>
      <w:r w:rsidRPr="008633DE">
        <w:rPr>
          <w:rFonts w:asciiTheme="minorHAnsi" w:hAnsiTheme="minorHAnsi"/>
          <w:color w:val="auto"/>
          <w:sz w:val="22"/>
          <w:szCs w:val="22"/>
        </w:rPr>
        <w:t>Malcherek</w:t>
      </w:r>
      <w:proofErr w:type="spellEnd"/>
      <w:r w:rsidRPr="008633DE">
        <w:rPr>
          <w:rFonts w:asciiTheme="minorHAnsi" w:hAnsiTheme="minorHAnsi"/>
          <w:color w:val="auto"/>
          <w:sz w:val="22"/>
          <w:szCs w:val="22"/>
        </w:rPr>
        <w:t xml:space="preserve">, Prof. Dr. Carlo </w:t>
      </w:r>
      <w:proofErr w:type="spellStart"/>
      <w:r w:rsidRPr="008633DE">
        <w:rPr>
          <w:rFonts w:asciiTheme="minorHAnsi" w:hAnsiTheme="minorHAnsi"/>
          <w:color w:val="auto"/>
          <w:sz w:val="22"/>
          <w:szCs w:val="22"/>
        </w:rPr>
        <w:t>Masala</w:t>
      </w:r>
      <w:proofErr w:type="spellEnd"/>
      <w:r w:rsidRPr="008633DE">
        <w:rPr>
          <w:rFonts w:asciiTheme="minorHAnsi" w:hAnsiTheme="minorHAnsi"/>
          <w:color w:val="auto"/>
          <w:sz w:val="22"/>
          <w:szCs w:val="22"/>
        </w:rPr>
        <w:t xml:space="preserve">, Prof. Dr. Ursula Münch, Prof. Dr. Stefan </w:t>
      </w:r>
      <w:proofErr w:type="spellStart"/>
      <w:r w:rsidRPr="008633DE">
        <w:rPr>
          <w:rFonts w:asciiTheme="minorHAnsi" w:hAnsiTheme="minorHAnsi"/>
          <w:color w:val="auto"/>
          <w:sz w:val="22"/>
          <w:szCs w:val="22"/>
        </w:rPr>
        <w:t>Pickl</w:t>
      </w:r>
      <w:proofErr w:type="spellEnd"/>
      <w:r w:rsidRPr="008633DE">
        <w:rPr>
          <w:rFonts w:asciiTheme="minorHAnsi" w:hAnsiTheme="minorHAnsi"/>
          <w:color w:val="auto"/>
          <w:sz w:val="22"/>
          <w:szCs w:val="22"/>
        </w:rPr>
        <w:t xml:space="preserve">, Prof. Dr. Manuela </w:t>
      </w:r>
      <w:proofErr w:type="spellStart"/>
      <w:r w:rsidRPr="008633DE">
        <w:rPr>
          <w:rFonts w:asciiTheme="minorHAnsi" w:hAnsiTheme="minorHAnsi"/>
          <w:color w:val="auto"/>
          <w:sz w:val="22"/>
          <w:szCs w:val="22"/>
        </w:rPr>
        <w:t>Pietraß</w:t>
      </w:r>
      <w:proofErr w:type="spellEnd"/>
      <w:r w:rsidRPr="008633DE">
        <w:rPr>
          <w:rFonts w:asciiTheme="minorHAnsi" w:hAnsiTheme="minorHAnsi"/>
          <w:color w:val="auto"/>
          <w:sz w:val="22"/>
          <w:szCs w:val="22"/>
        </w:rPr>
        <w:t xml:space="preserve">, Dr. Jasmin Riedl, Dr.-Ing. </w:t>
      </w:r>
      <w:r w:rsidRPr="008633DE">
        <w:rPr>
          <w:rFonts w:asciiTheme="minorHAnsi" w:hAnsiTheme="minorHAnsi"/>
          <w:color w:val="auto"/>
          <w:sz w:val="22"/>
          <w:szCs w:val="22"/>
          <w:lang w:val="en-US"/>
        </w:rPr>
        <w:t xml:space="preserve">Lars </w:t>
      </w:r>
      <w:proofErr w:type="spellStart"/>
      <w:r w:rsidRPr="008633DE">
        <w:rPr>
          <w:rFonts w:asciiTheme="minorHAnsi" w:hAnsiTheme="minorHAnsi"/>
          <w:color w:val="auto"/>
          <w:sz w:val="22"/>
          <w:szCs w:val="22"/>
          <w:lang w:val="en-US"/>
        </w:rPr>
        <w:t>Rüdiger</w:t>
      </w:r>
      <w:proofErr w:type="spellEnd"/>
      <w:r w:rsidRPr="008633DE">
        <w:rPr>
          <w:rFonts w:asciiTheme="minorHAnsi" w:hAnsiTheme="minorHAnsi"/>
          <w:color w:val="auto"/>
          <w:sz w:val="22"/>
          <w:szCs w:val="22"/>
          <w:lang w:val="en-US"/>
        </w:rPr>
        <w:t xml:space="preserve">, Prof. Sonja </w:t>
      </w:r>
      <w:proofErr w:type="spellStart"/>
      <w:r w:rsidRPr="008633DE">
        <w:rPr>
          <w:rFonts w:asciiTheme="minorHAnsi" w:hAnsiTheme="minorHAnsi"/>
          <w:color w:val="auto"/>
          <w:sz w:val="22"/>
          <w:szCs w:val="22"/>
          <w:lang w:val="en-US"/>
        </w:rPr>
        <w:t>Sackmann</w:t>
      </w:r>
      <w:proofErr w:type="spellEnd"/>
      <w:r w:rsidRPr="008633DE">
        <w:rPr>
          <w:rFonts w:asciiTheme="minorHAnsi" w:hAnsiTheme="minorHAnsi"/>
          <w:color w:val="auto"/>
          <w:sz w:val="22"/>
          <w:szCs w:val="22"/>
          <w:lang w:val="en-US"/>
        </w:rPr>
        <w:t>, Prof. Dr. Stephan Stetter, Prof. Dr.-</w:t>
      </w:r>
      <w:proofErr w:type="spellStart"/>
      <w:r w:rsidRPr="008633DE">
        <w:rPr>
          <w:rFonts w:asciiTheme="minorHAnsi" w:hAnsiTheme="minorHAnsi"/>
          <w:color w:val="auto"/>
          <w:sz w:val="22"/>
          <w:szCs w:val="22"/>
          <w:lang w:val="en-US"/>
        </w:rPr>
        <w:t>Ing</w:t>
      </w:r>
      <w:proofErr w:type="spellEnd"/>
      <w:r w:rsidRPr="008633DE">
        <w:rPr>
          <w:rFonts w:asciiTheme="minorHAnsi" w:hAnsiTheme="minorHAnsi"/>
          <w:color w:val="auto"/>
          <w:sz w:val="22"/>
          <w:szCs w:val="22"/>
          <w:lang w:val="en-US"/>
        </w:rPr>
        <w:t xml:space="preserve">. Christian </w:t>
      </w:r>
      <w:proofErr w:type="spellStart"/>
      <w:r w:rsidRPr="008633DE">
        <w:rPr>
          <w:rFonts w:asciiTheme="minorHAnsi" w:hAnsiTheme="minorHAnsi"/>
          <w:color w:val="auto"/>
          <w:sz w:val="22"/>
          <w:szCs w:val="22"/>
          <w:lang w:val="en-US"/>
        </w:rPr>
        <w:t>Schaum</w:t>
      </w:r>
      <w:proofErr w:type="spellEnd"/>
      <w:r w:rsidRPr="008633DE">
        <w:rPr>
          <w:rFonts w:asciiTheme="minorHAnsi" w:hAnsiTheme="minorHAnsi"/>
          <w:color w:val="auto"/>
          <w:sz w:val="22"/>
          <w:szCs w:val="22"/>
          <w:lang w:val="en-US"/>
        </w:rPr>
        <w:t xml:space="preserve">, Prof. Dr. Andreas </w:t>
      </w:r>
      <w:proofErr w:type="spellStart"/>
      <w:r w:rsidRPr="008633DE">
        <w:rPr>
          <w:rFonts w:asciiTheme="minorHAnsi" w:hAnsiTheme="minorHAnsi"/>
          <w:color w:val="auto"/>
          <w:sz w:val="22"/>
          <w:szCs w:val="22"/>
          <w:lang w:val="en-US"/>
        </w:rPr>
        <w:t>Taras</w:t>
      </w:r>
      <w:proofErr w:type="spellEnd"/>
      <w:r w:rsidRPr="008633DE">
        <w:rPr>
          <w:rFonts w:asciiTheme="minorHAnsi" w:hAnsiTheme="minorHAnsi"/>
          <w:color w:val="auto"/>
          <w:sz w:val="22"/>
          <w:szCs w:val="22"/>
          <w:lang w:val="en-US"/>
        </w:rPr>
        <w:t>, Prof. Dr.-</w:t>
      </w:r>
      <w:proofErr w:type="spellStart"/>
      <w:r w:rsidRPr="008633DE">
        <w:rPr>
          <w:rFonts w:asciiTheme="minorHAnsi" w:hAnsiTheme="minorHAnsi"/>
          <w:color w:val="auto"/>
          <w:sz w:val="22"/>
          <w:szCs w:val="22"/>
          <w:lang w:val="en-US"/>
        </w:rPr>
        <w:t>Ing</w:t>
      </w:r>
      <w:proofErr w:type="spellEnd"/>
      <w:r w:rsidRPr="008633DE">
        <w:rPr>
          <w:rFonts w:asciiTheme="minorHAnsi" w:hAnsiTheme="minorHAnsi"/>
          <w:color w:val="auto"/>
          <w:sz w:val="22"/>
          <w:szCs w:val="22"/>
          <w:lang w:val="en-US"/>
        </w:rPr>
        <w:t xml:space="preserve">. Karl-Christian </w:t>
      </w:r>
      <w:proofErr w:type="spellStart"/>
      <w:r w:rsidRPr="008633DE">
        <w:rPr>
          <w:rFonts w:asciiTheme="minorHAnsi" w:hAnsiTheme="minorHAnsi"/>
          <w:color w:val="auto"/>
          <w:sz w:val="22"/>
          <w:szCs w:val="22"/>
          <w:lang w:val="en-US"/>
        </w:rPr>
        <w:t>Thienel</w:t>
      </w:r>
      <w:proofErr w:type="spellEnd"/>
      <w:r w:rsidRPr="008633DE">
        <w:rPr>
          <w:rFonts w:asciiTheme="minorHAnsi" w:hAnsiTheme="minorHAnsi"/>
          <w:color w:val="auto"/>
          <w:sz w:val="22"/>
          <w:szCs w:val="22"/>
          <w:lang w:val="en-US"/>
        </w:rPr>
        <w:t xml:space="preserve">, Dr. Martin </w:t>
      </w:r>
      <w:proofErr w:type="spellStart"/>
      <w:r w:rsidRPr="008633DE">
        <w:rPr>
          <w:rFonts w:asciiTheme="minorHAnsi" w:hAnsiTheme="minorHAnsi"/>
          <w:color w:val="auto"/>
          <w:sz w:val="22"/>
          <w:szCs w:val="22"/>
          <w:lang w:val="en-US"/>
        </w:rPr>
        <w:t>Zsifkovits</w:t>
      </w:r>
      <w:proofErr w:type="spellEnd"/>
      <w:r w:rsidRPr="008633DE">
        <w:rPr>
          <w:rFonts w:asciiTheme="minorHAnsi" w:hAnsiTheme="minorHAnsi"/>
          <w:color w:val="auto"/>
          <w:sz w:val="22"/>
          <w:szCs w:val="22"/>
          <w:lang w:val="en-US"/>
        </w:rPr>
        <w:t>.</w:t>
      </w:r>
    </w:p>
    <w:p w14:paraId="4CCB3F8A" w14:textId="77777777" w:rsidR="008633DE" w:rsidRDefault="008633DE" w:rsidP="002956E1">
      <w:pPr>
        <w:pStyle w:val="FarbigeListe-Akzent11"/>
        <w:spacing w:line="276" w:lineRule="auto"/>
        <w:rPr>
          <w:rFonts w:ascii="Calibri" w:eastAsia="Calibri" w:hAnsi="Calibri" w:cs="Calibri"/>
          <w:sz w:val="22"/>
          <w:szCs w:val="22"/>
        </w:rPr>
      </w:pPr>
    </w:p>
    <w:p w14:paraId="65ABF297" w14:textId="77777777" w:rsidR="007A19BF" w:rsidRDefault="007712A2" w:rsidP="00601375">
      <w:pPr>
        <w:pStyle w:val="berschrift2"/>
      </w:pPr>
      <w:bookmarkStart w:id="48" w:name="_Toc462752889"/>
      <w:r w:rsidRPr="001A75E6">
        <w:t>3.3</w:t>
      </w:r>
      <w:r w:rsidRPr="001A75E6">
        <w:tab/>
        <w:t>Externe Kooperationen</w:t>
      </w:r>
      <w:bookmarkEnd w:id="48"/>
    </w:p>
    <w:p w14:paraId="10866B4B" w14:textId="77777777" w:rsidR="00505E72" w:rsidRPr="004272CF" w:rsidRDefault="007A19BF" w:rsidP="00C636CA">
      <w:r>
        <w:t xml:space="preserve">Die Professoren und Professorinnen der Fakultät kooperieren – u.a. im Rahmen von Projekten der angewandten </w:t>
      </w:r>
      <w:r w:rsidRPr="004272CF">
        <w:t>Forschung und Entwicklung - mit folgenden externen Partnern:</w:t>
      </w:r>
      <w:r w:rsidR="00C636CA" w:rsidRPr="004272CF">
        <w:t xml:space="preserve"> </w:t>
      </w:r>
    </w:p>
    <w:p w14:paraId="01CF5D26" w14:textId="77777777" w:rsidR="004272CF" w:rsidRPr="004272CF" w:rsidRDefault="004272CF" w:rsidP="004272CF">
      <w:pPr>
        <w:pStyle w:val="NurText"/>
        <w:numPr>
          <w:ilvl w:val="0"/>
          <w:numId w:val="10"/>
        </w:numPr>
        <w:rPr>
          <w:i/>
        </w:rPr>
      </w:pPr>
      <w:r w:rsidRPr="004272CF">
        <w:rPr>
          <w:i/>
        </w:rPr>
        <w:t xml:space="preserve">Prof. Dr. Luitpold Babel </w:t>
      </w:r>
      <w:r w:rsidRPr="004272CF">
        <w:t>kooperiert mit der Firma MBDA Deutschland im Forschungsprojekt „Missionsplanung für Lenkflugkörper“ sowie im Rahmen verschiedener studentischer Projekte</w:t>
      </w:r>
    </w:p>
    <w:p w14:paraId="0B352ECF" w14:textId="77777777" w:rsidR="004272CF" w:rsidRPr="004272CF" w:rsidRDefault="004272CF" w:rsidP="004272CF">
      <w:pPr>
        <w:pStyle w:val="NurText"/>
        <w:ind w:left="720"/>
        <w:rPr>
          <w:i/>
        </w:rPr>
      </w:pPr>
    </w:p>
    <w:p w14:paraId="7E026D56" w14:textId="77777777" w:rsidR="00C52091" w:rsidRPr="00C52091" w:rsidRDefault="00C52091" w:rsidP="00C52091">
      <w:pPr>
        <w:numPr>
          <w:ilvl w:val="0"/>
          <w:numId w:val="10"/>
        </w:numPr>
        <w:spacing w:after="0"/>
        <w:rPr>
          <w:rFonts w:ascii="Calibri" w:eastAsia="Calibri" w:hAnsi="Calibri" w:cs="Calibri"/>
          <w:i/>
        </w:rPr>
      </w:pPr>
      <w:r w:rsidRPr="00C52091">
        <w:rPr>
          <w:rFonts w:ascii="Calibri" w:eastAsia="Calibri" w:hAnsi="Calibri" w:cs="Calibri"/>
          <w:i/>
        </w:rPr>
        <w:t>Prof. Dr.-Ing. Reinhard Finsterwalder:</w:t>
      </w:r>
    </w:p>
    <w:p w14:paraId="3E296AFD" w14:textId="77777777" w:rsidR="00C52091" w:rsidRPr="00C52091" w:rsidRDefault="00C52091" w:rsidP="00C52091">
      <w:pPr>
        <w:numPr>
          <w:ilvl w:val="1"/>
          <w:numId w:val="10"/>
        </w:numPr>
        <w:spacing w:after="0"/>
        <w:rPr>
          <w:rFonts w:ascii="Calibri" w:eastAsia="Calibri" w:hAnsi="Calibri" w:cs="Calibri"/>
        </w:rPr>
      </w:pPr>
      <w:r w:rsidRPr="00C52091">
        <w:rPr>
          <w:rFonts w:ascii="Calibri" w:eastAsia="Calibri" w:hAnsi="Calibri" w:cs="Calibri"/>
        </w:rPr>
        <w:t xml:space="preserve">Kooperationspartner/Drittmittel von der Bundeswehr: Wehrtechnische Dienststelle für Waffen und Munition (WTD 91, Meppen); Wehrtechnische Dienststelle für Informationstechnologie und Elektronik (WTD81, </w:t>
      </w:r>
      <w:proofErr w:type="spellStart"/>
      <w:r w:rsidRPr="00C52091">
        <w:rPr>
          <w:rFonts w:ascii="Calibri" w:eastAsia="Calibri" w:hAnsi="Calibri" w:cs="Calibri"/>
        </w:rPr>
        <w:t>Greding</w:t>
      </w:r>
      <w:proofErr w:type="spellEnd"/>
      <w:r w:rsidRPr="00C52091">
        <w:rPr>
          <w:rFonts w:ascii="Calibri" w:eastAsia="Calibri" w:hAnsi="Calibri" w:cs="Calibri"/>
        </w:rPr>
        <w:t>); Bundesamt für Informationsmanagement und Informationstechnik der Bundeswehr und Heeresfliegerwaffenschule (Bückeburg)</w:t>
      </w:r>
    </w:p>
    <w:p w14:paraId="55FA315E" w14:textId="77777777" w:rsidR="00C52091" w:rsidRPr="00C52091" w:rsidRDefault="00C52091" w:rsidP="00C52091">
      <w:pPr>
        <w:numPr>
          <w:ilvl w:val="1"/>
          <w:numId w:val="10"/>
        </w:numPr>
        <w:spacing w:after="0"/>
        <w:rPr>
          <w:rFonts w:ascii="Calibri" w:eastAsia="Calibri" w:hAnsi="Calibri" w:cs="Calibri"/>
        </w:rPr>
      </w:pPr>
      <w:r w:rsidRPr="00C52091">
        <w:rPr>
          <w:rFonts w:ascii="Calibri" w:eastAsia="Calibri" w:hAnsi="Calibri" w:cs="Calibri"/>
        </w:rPr>
        <w:t xml:space="preserve">Kooperationspartner/Drittmittel aus der Industrie: CAE Elektronik GmbH (Stolberg), IABG (Ottobrunn) </w:t>
      </w:r>
    </w:p>
    <w:p w14:paraId="7A44CB98" w14:textId="77777777" w:rsidR="00C52091" w:rsidRPr="00C52091" w:rsidRDefault="00C52091" w:rsidP="00C52091">
      <w:pPr>
        <w:numPr>
          <w:ilvl w:val="1"/>
          <w:numId w:val="10"/>
        </w:numPr>
        <w:spacing w:after="0"/>
        <w:rPr>
          <w:rFonts w:ascii="Calibri" w:eastAsia="Calibri" w:hAnsi="Calibri" w:cs="Calibri"/>
        </w:rPr>
      </w:pPr>
      <w:r w:rsidRPr="00C52091">
        <w:rPr>
          <w:rFonts w:ascii="Calibri" w:eastAsia="Calibri" w:hAnsi="Calibri" w:cs="Calibri"/>
        </w:rPr>
        <w:t>sowie Bachelor-/Masterarbeiten in Kooperation mit der Industrie, u.a. Audi,</w:t>
      </w:r>
    </w:p>
    <w:p w14:paraId="3C438E5D" w14:textId="77777777" w:rsidR="00C52091" w:rsidRPr="00C52091" w:rsidRDefault="00C52091" w:rsidP="00C52091">
      <w:pPr>
        <w:spacing w:after="0"/>
        <w:ind w:left="1440"/>
        <w:rPr>
          <w:rFonts w:ascii="Calibri" w:eastAsia="Calibri" w:hAnsi="Calibri" w:cs="Calibri"/>
        </w:rPr>
      </w:pPr>
      <w:r w:rsidRPr="00C52091">
        <w:rPr>
          <w:rFonts w:ascii="Calibri" w:eastAsia="Calibri" w:hAnsi="Calibri" w:cs="Calibri"/>
        </w:rPr>
        <w:t>BMW, IABG, ZF Sachs AG</w:t>
      </w:r>
    </w:p>
    <w:p w14:paraId="725F8B38" w14:textId="77777777" w:rsidR="0076361D" w:rsidRPr="003B6B50" w:rsidRDefault="0076361D" w:rsidP="0076361D">
      <w:pPr>
        <w:spacing w:after="0"/>
        <w:ind w:left="1440"/>
        <w:rPr>
          <w:rFonts w:ascii="Calibri" w:eastAsia="Calibri" w:hAnsi="Calibri" w:cs="Calibri"/>
          <w:highlight w:val="yellow"/>
        </w:rPr>
      </w:pPr>
    </w:p>
    <w:p w14:paraId="52036AFF" w14:textId="3D8F165C" w:rsidR="00C636CA" w:rsidRPr="009D4473" w:rsidRDefault="00634D95" w:rsidP="00126CAA">
      <w:pPr>
        <w:numPr>
          <w:ilvl w:val="0"/>
          <w:numId w:val="10"/>
        </w:numPr>
        <w:spacing w:after="0"/>
        <w:rPr>
          <w:rFonts w:ascii="Calibri" w:eastAsia="Calibri" w:hAnsi="Calibri" w:cs="Calibri"/>
        </w:rPr>
      </w:pPr>
      <w:r w:rsidRPr="009D4473">
        <w:rPr>
          <w:rFonts w:ascii="Calibri" w:eastAsia="Calibri" w:hAnsi="Calibri" w:cs="Calibri"/>
          <w:i/>
        </w:rPr>
        <w:t>Prof. Dr. Bo Hu</w:t>
      </w:r>
      <w:r w:rsidR="00C636CA" w:rsidRPr="009D4473">
        <w:rPr>
          <w:rFonts w:ascii="Calibri" w:eastAsia="Calibri" w:hAnsi="Calibri" w:cs="Calibri"/>
          <w:i/>
        </w:rPr>
        <w:t xml:space="preserve"> </w:t>
      </w:r>
      <w:r w:rsidR="00C636CA" w:rsidRPr="009D4473">
        <w:rPr>
          <w:rFonts w:ascii="Calibri" w:eastAsia="Calibri" w:hAnsi="Calibri" w:cs="Calibri"/>
        </w:rPr>
        <w:t xml:space="preserve">kooperiert in einem  Forschungsprojekt zur System-Dynamics-Modellierung mit Prof. </w:t>
      </w:r>
      <w:proofErr w:type="spellStart"/>
      <w:r w:rsidR="00C636CA" w:rsidRPr="009D4473">
        <w:rPr>
          <w:rFonts w:ascii="Calibri" w:eastAsia="Calibri" w:hAnsi="Calibri" w:cs="Calibri"/>
        </w:rPr>
        <w:t>Randers</w:t>
      </w:r>
      <w:proofErr w:type="spellEnd"/>
      <w:r w:rsidR="00C636CA" w:rsidRPr="009D4473">
        <w:rPr>
          <w:rFonts w:ascii="Calibri" w:eastAsia="Calibri" w:hAnsi="Calibri" w:cs="Calibri"/>
        </w:rPr>
        <w:t xml:space="preserve"> von der  </w:t>
      </w:r>
      <w:proofErr w:type="spellStart"/>
      <w:r w:rsidR="00C636CA" w:rsidRPr="009D4473">
        <w:rPr>
          <w:rFonts w:ascii="Calibri" w:eastAsia="Calibri" w:hAnsi="Calibri" w:cs="Calibri"/>
        </w:rPr>
        <w:t>Norwegian</w:t>
      </w:r>
      <w:proofErr w:type="spellEnd"/>
      <w:r w:rsidR="00C636CA" w:rsidRPr="009D4473">
        <w:rPr>
          <w:rFonts w:ascii="Calibri" w:eastAsia="Calibri" w:hAnsi="Calibri" w:cs="Calibri"/>
        </w:rPr>
        <w:t xml:space="preserve"> Business School </w:t>
      </w:r>
      <w:r w:rsidR="008711B2" w:rsidRPr="009D4473">
        <w:rPr>
          <w:rFonts w:ascii="Calibri" w:eastAsia="Calibri" w:hAnsi="Calibri" w:cs="Calibri"/>
        </w:rPr>
        <w:br/>
      </w:r>
    </w:p>
    <w:p w14:paraId="5C5F1E95" w14:textId="77777777" w:rsidR="009976E2" w:rsidRPr="005F1748" w:rsidRDefault="009976E2" w:rsidP="009976E2">
      <w:pPr>
        <w:numPr>
          <w:ilvl w:val="0"/>
          <w:numId w:val="10"/>
        </w:numPr>
        <w:spacing w:after="0"/>
        <w:rPr>
          <w:rFonts w:ascii="Calibri" w:eastAsia="Calibri" w:hAnsi="Calibri" w:cs="Calibri"/>
        </w:rPr>
      </w:pPr>
      <w:proofErr w:type="spellStart"/>
      <w:r w:rsidRPr="005F1748">
        <w:rPr>
          <w:rFonts w:ascii="Calibri" w:eastAsia="Calibri" w:hAnsi="Calibri" w:cs="Calibri"/>
          <w:i/>
        </w:rPr>
        <w:t>Prof.‘in</w:t>
      </w:r>
      <w:proofErr w:type="spellEnd"/>
      <w:r w:rsidRPr="005F1748">
        <w:rPr>
          <w:rFonts w:ascii="Calibri" w:eastAsia="Calibri" w:hAnsi="Calibri" w:cs="Calibri"/>
          <w:i/>
        </w:rPr>
        <w:t xml:space="preserve"> Dr. Rafaela Kraus</w:t>
      </w:r>
      <w:r w:rsidRPr="005F1748">
        <w:rPr>
          <w:rFonts w:ascii="Calibri" w:eastAsia="Calibri" w:hAnsi="Calibri" w:cs="Calibri"/>
        </w:rPr>
        <w:t xml:space="preserve"> </w:t>
      </w:r>
    </w:p>
    <w:p w14:paraId="48252CD8" w14:textId="77777777" w:rsidR="009976E2" w:rsidRPr="005F1748" w:rsidRDefault="009976E2" w:rsidP="009976E2">
      <w:pPr>
        <w:numPr>
          <w:ilvl w:val="1"/>
          <w:numId w:val="10"/>
        </w:numPr>
        <w:spacing w:after="0"/>
        <w:rPr>
          <w:rFonts w:ascii="Calibri" w:eastAsia="Calibri" w:hAnsi="Calibri" w:cs="Calibri"/>
        </w:rPr>
      </w:pPr>
      <w:r w:rsidRPr="005F1748">
        <w:rPr>
          <w:rFonts w:ascii="Calibri" w:eastAsia="Calibri" w:hAnsi="Calibri" w:cs="Calibri"/>
          <w:color w:val="000000"/>
        </w:rPr>
        <w:t>Kooperation mit der Wirtschaftspsychologischen Gesellschaft (WPGS) im Rahmen von Projekten der angewandten Forschung und Entwicklung, z.B. Leadership-Scan, Culture-Scan</w:t>
      </w:r>
    </w:p>
    <w:p w14:paraId="553637D4" w14:textId="77777777" w:rsidR="009976E2" w:rsidRPr="005F1748" w:rsidRDefault="009976E2" w:rsidP="009976E2">
      <w:pPr>
        <w:numPr>
          <w:ilvl w:val="1"/>
          <w:numId w:val="10"/>
        </w:numPr>
        <w:spacing w:after="0"/>
        <w:rPr>
          <w:rFonts w:ascii="Calibri" w:eastAsia="Calibri" w:hAnsi="Calibri" w:cs="Calibri"/>
        </w:rPr>
      </w:pPr>
      <w:r w:rsidRPr="005F1748">
        <w:rPr>
          <w:rFonts w:ascii="Calibri" w:eastAsia="Calibri" w:hAnsi="Calibri" w:cs="Calibri"/>
          <w:color w:val="000000"/>
        </w:rPr>
        <w:t xml:space="preserve">Horus Advisory Group im </w:t>
      </w:r>
      <w:r w:rsidRPr="0011582B">
        <w:rPr>
          <w:rFonts w:ascii="Calibri" w:eastAsia="Calibri" w:hAnsi="Calibri" w:cs="Calibri"/>
          <w:color w:val="000000"/>
          <w:highlight w:val="yellow"/>
        </w:rPr>
        <w:t>Rahmen Forschungs</w:t>
      </w:r>
      <w:r w:rsidRPr="005F1748">
        <w:rPr>
          <w:rFonts w:ascii="Calibri" w:eastAsia="Calibri" w:hAnsi="Calibri" w:cs="Calibri"/>
          <w:color w:val="000000"/>
        </w:rPr>
        <w:t>- und Beratungsprojekten, z.B. „</w:t>
      </w:r>
      <w:proofErr w:type="spellStart"/>
      <w:r w:rsidRPr="005F1748">
        <w:rPr>
          <w:rFonts w:ascii="Calibri" w:eastAsia="Calibri" w:hAnsi="Calibri" w:cs="Calibri"/>
          <w:color w:val="000000"/>
        </w:rPr>
        <w:t>Competitive</w:t>
      </w:r>
      <w:proofErr w:type="spellEnd"/>
      <w:r w:rsidRPr="005F1748">
        <w:rPr>
          <w:rFonts w:ascii="Calibri" w:eastAsia="Calibri" w:hAnsi="Calibri" w:cs="Calibri"/>
          <w:color w:val="000000"/>
        </w:rPr>
        <w:t xml:space="preserve"> Benchmarking als Veränderungsimpuls“</w:t>
      </w:r>
    </w:p>
    <w:p w14:paraId="1C08A64C" w14:textId="77777777" w:rsidR="009976E2" w:rsidRPr="005F1748" w:rsidRDefault="009976E2" w:rsidP="009976E2">
      <w:pPr>
        <w:numPr>
          <w:ilvl w:val="1"/>
          <w:numId w:val="10"/>
        </w:numPr>
        <w:spacing w:after="0"/>
        <w:rPr>
          <w:rFonts w:ascii="Calibri" w:eastAsia="Calibri" w:hAnsi="Calibri" w:cs="Calibri"/>
          <w:i/>
          <w:iCs/>
        </w:rPr>
      </w:pPr>
      <w:r w:rsidRPr="005F1748">
        <w:rPr>
          <w:rFonts w:ascii="Calibri" w:eastAsia="Calibri" w:hAnsi="Calibri" w:cs="Calibri"/>
          <w:i/>
          <w:iCs/>
        </w:rPr>
        <w:lastRenderedPageBreak/>
        <w:t xml:space="preserve"> Dr. Martin Rost, (Mitarbeiter am Lehrstuhl für ABWL und Organisation, Universität Stuttgart) im Rahmen von Projekten zum Kompetenzmanagement der Bundeswehr</w:t>
      </w:r>
    </w:p>
    <w:p w14:paraId="121B9710" w14:textId="77777777" w:rsidR="00C636CA" w:rsidRPr="003B6B50" w:rsidRDefault="00C636CA" w:rsidP="00C636CA">
      <w:pPr>
        <w:spacing w:after="0"/>
        <w:ind w:left="720"/>
        <w:rPr>
          <w:rFonts w:ascii="Calibri" w:eastAsia="Calibri" w:hAnsi="Calibri" w:cs="Calibri"/>
          <w:highlight w:val="yellow"/>
        </w:rPr>
      </w:pPr>
    </w:p>
    <w:p w14:paraId="141E9A55" w14:textId="77777777" w:rsidR="00AA6FC7" w:rsidRPr="00AA6FC7" w:rsidRDefault="00AA6FC7" w:rsidP="00AA6FC7">
      <w:pPr>
        <w:pStyle w:val="FarbigeListe-Akzent11"/>
        <w:numPr>
          <w:ilvl w:val="0"/>
          <w:numId w:val="10"/>
        </w:numPr>
        <w:spacing w:line="276" w:lineRule="auto"/>
        <w:rPr>
          <w:rFonts w:ascii="Calibri" w:eastAsia="Calibri" w:hAnsi="Calibri" w:cs="Calibri"/>
          <w:sz w:val="22"/>
          <w:szCs w:val="22"/>
        </w:rPr>
      </w:pPr>
      <w:proofErr w:type="spellStart"/>
      <w:r w:rsidRPr="00AA6FC7">
        <w:rPr>
          <w:rFonts w:ascii="Calibri" w:eastAsia="Calibri" w:hAnsi="Calibri" w:cs="Calibri"/>
          <w:i/>
          <w:sz w:val="22"/>
          <w:szCs w:val="22"/>
        </w:rPr>
        <w:t>Prof.‘in</w:t>
      </w:r>
      <w:proofErr w:type="spellEnd"/>
      <w:r w:rsidRPr="00AA6FC7">
        <w:rPr>
          <w:rFonts w:ascii="Calibri" w:eastAsia="Calibri" w:hAnsi="Calibri" w:cs="Calibri"/>
          <w:i/>
          <w:sz w:val="22"/>
          <w:szCs w:val="22"/>
        </w:rPr>
        <w:t xml:space="preserve"> Dr. Sonja Kretzschmar:</w:t>
      </w:r>
    </w:p>
    <w:p w14:paraId="75135E75" w14:textId="77777777" w:rsidR="00AA6FC7" w:rsidRPr="00AA6FC7" w:rsidRDefault="00AA6FC7" w:rsidP="00AA6FC7">
      <w:pPr>
        <w:numPr>
          <w:ilvl w:val="1"/>
          <w:numId w:val="10"/>
        </w:numPr>
        <w:spacing w:after="0"/>
        <w:rPr>
          <w:rFonts w:ascii="Calibri" w:eastAsia="Calibri" w:hAnsi="Calibri" w:cs="Calibri"/>
          <w:color w:val="000000"/>
        </w:rPr>
      </w:pPr>
      <w:r w:rsidRPr="00AA6FC7">
        <w:rPr>
          <w:rFonts w:ascii="Calibri" w:eastAsia="Calibri" w:hAnsi="Calibri" w:cs="Calibri"/>
          <w:color w:val="000000"/>
        </w:rPr>
        <w:t xml:space="preserve">Kooperation mit dem Bundesamt für Bevölkerungsschutz und Katastrophenhilfe (BBK) </w:t>
      </w:r>
      <w:r w:rsidRPr="00AA6FC7">
        <w:rPr>
          <w:rFonts w:ascii="Calibri" w:eastAsia="Calibri" w:hAnsi="Calibri" w:cs="Calibri"/>
        </w:rPr>
        <w:t xml:space="preserve">im Forschungsprojekt „Individualisierte Risikokommunikation: </w:t>
      </w:r>
      <w:proofErr w:type="gramStart"/>
      <w:r w:rsidRPr="00AA6FC7">
        <w:rPr>
          <w:rFonts w:ascii="Calibri" w:eastAsia="Calibri" w:hAnsi="Calibri" w:cs="Calibri"/>
        </w:rPr>
        <w:t>Audio-visuelle</w:t>
      </w:r>
      <w:proofErr w:type="gramEnd"/>
      <w:r w:rsidRPr="00AA6FC7">
        <w:rPr>
          <w:rFonts w:ascii="Calibri" w:eastAsia="Calibri" w:hAnsi="Calibri" w:cs="Calibri"/>
        </w:rPr>
        <w:t xml:space="preserve"> Darstellung von Naturrisiken und ihre Nutzerakzeptanz für den präventiven baulichen Bevölkerungsschutz und den baulichen Schutz kritischer Infrastrukturen“</w:t>
      </w:r>
    </w:p>
    <w:p w14:paraId="031B9576" w14:textId="77777777" w:rsidR="00AA6FC7" w:rsidRPr="00AA6FC7" w:rsidRDefault="00AA6FC7" w:rsidP="00AA6FC7">
      <w:pPr>
        <w:numPr>
          <w:ilvl w:val="1"/>
          <w:numId w:val="10"/>
        </w:numPr>
        <w:spacing w:after="0"/>
        <w:rPr>
          <w:rFonts w:ascii="Calibri" w:eastAsia="Calibri" w:hAnsi="Calibri" w:cs="Calibri"/>
          <w:color w:val="000000"/>
        </w:rPr>
      </w:pPr>
      <w:r w:rsidRPr="00AA6FC7">
        <w:rPr>
          <w:rFonts w:ascii="Calibri" w:eastAsia="Calibri" w:hAnsi="Calibri" w:cs="Calibri"/>
        </w:rPr>
        <w:t xml:space="preserve">Kooperation mit dem Institut für Kommunikations- und Medienwissenschaft, Universität Leipzig im Forschungsprojekt „Individualisierte Risikokommunikation: </w:t>
      </w:r>
      <w:proofErr w:type="gramStart"/>
      <w:r w:rsidRPr="00AA6FC7">
        <w:rPr>
          <w:rFonts w:ascii="Calibri" w:eastAsia="Calibri" w:hAnsi="Calibri" w:cs="Calibri"/>
        </w:rPr>
        <w:t>Audio-visuelle</w:t>
      </w:r>
      <w:proofErr w:type="gramEnd"/>
      <w:r w:rsidRPr="00AA6FC7">
        <w:rPr>
          <w:rFonts w:ascii="Calibri" w:eastAsia="Calibri" w:hAnsi="Calibri" w:cs="Calibri"/>
        </w:rPr>
        <w:t xml:space="preserve"> Darstellung von Naturrisiken und ihre Nutzerakzeptanz für den präventiven baulichen Bevölkerungsschutz und den baulichen Schutz kritischer Infrastrukturen“ </w:t>
      </w:r>
    </w:p>
    <w:p w14:paraId="54417328" w14:textId="77777777" w:rsidR="00AA6FC7" w:rsidRPr="00AA6FC7" w:rsidRDefault="00AA6FC7" w:rsidP="00AA6FC7">
      <w:pPr>
        <w:numPr>
          <w:ilvl w:val="1"/>
          <w:numId w:val="10"/>
        </w:numPr>
        <w:spacing w:after="0"/>
        <w:rPr>
          <w:rFonts w:ascii="Calibri" w:eastAsia="Calibri" w:hAnsi="Calibri" w:cs="Calibri"/>
          <w:color w:val="000000"/>
        </w:rPr>
      </w:pPr>
      <w:r w:rsidRPr="00AA6FC7">
        <w:t>Zentrum Operative Kommunikation der Bundeswehr</w:t>
      </w:r>
    </w:p>
    <w:p w14:paraId="6DEBB493" w14:textId="77777777" w:rsidR="00AA6FC7" w:rsidRPr="00AA6FC7" w:rsidRDefault="00AA6FC7" w:rsidP="00AA6FC7">
      <w:pPr>
        <w:numPr>
          <w:ilvl w:val="1"/>
          <w:numId w:val="10"/>
        </w:numPr>
        <w:spacing w:after="0"/>
        <w:rPr>
          <w:rFonts w:ascii="Calibri" w:eastAsia="Calibri" w:hAnsi="Calibri" w:cs="Calibri"/>
          <w:color w:val="000000"/>
        </w:rPr>
      </w:pPr>
      <w:r w:rsidRPr="00AA6FC7">
        <w:rPr>
          <w:rFonts w:ascii="Calibri" w:eastAsia="Calibri" w:hAnsi="Calibri" w:cs="Calibri"/>
        </w:rPr>
        <w:t xml:space="preserve">Kooperation mit div. Medienunternehmen im Rahmen studentischer Forschungsprojekte &amp; praktischer Abschlussarbeiten </w:t>
      </w:r>
    </w:p>
    <w:p w14:paraId="6B92878C" w14:textId="77777777" w:rsidR="00BA47BD" w:rsidRDefault="00BA47BD" w:rsidP="00BA47BD">
      <w:pPr>
        <w:spacing w:after="0"/>
        <w:ind w:left="1440"/>
        <w:rPr>
          <w:rFonts w:eastAsia="Calibri" w:cs="Calibri"/>
        </w:rPr>
      </w:pPr>
    </w:p>
    <w:p w14:paraId="1C00792D" w14:textId="5FB101E4" w:rsidR="009D7855" w:rsidRPr="009D7855" w:rsidRDefault="009D7855" w:rsidP="00823969">
      <w:pPr>
        <w:numPr>
          <w:ilvl w:val="0"/>
          <w:numId w:val="10"/>
        </w:numPr>
        <w:spacing w:after="0"/>
        <w:rPr>
          <w:rFonts w:eastAsia="Calibri" w:cs="Calibri"/>
          <w:i/>
        </w:rPr>
      </w:pPr>
      <w:r w:rsidRPr="009D7855">
        <w:rPr>
          <w:rFonts w:eastAsia="Calibri" w:cs="Calibri"/>
          <w:i/>
        </w:rPr>
        <w:t>Prof. Dr. Carsten Rennhak</w:t>
      </w:r>
    </w:p>
    <w:p w14:paraId="2F048DCA" w14:textId="3A0F1139" w:rsidR="001352C5" w:rsidRPr="003B6B50" w:rsidRDefault="001352C5" w:rsidP="00823969">
      <w:pPr>
        <w:numPr>
          <w:ilvl w:val="1"/>
          <w:numId w:val="10"/>
        </w:numPr>
        <w:tabs>
          <w:tab w:val="left" w:pos="2694"/>
        </w:tabs>
        <w:spacing w:after="0"/>
        <w:rPr>
          <w:rFonts w:ascii="Calibri" w:eastAsia="Calibri" w:hAnsi="Calibri" w:cs="Calibri"/>
        </w:rPr>
      </w:pPr>
      <w:r>
        <w:rPr>
          <w:rFonts w:eastAsia="Calibri" w:cs="Calibri"/>
        </w:rPr>
        <w:t>Kooperation im Forschungsprojekt „</w:t>
      </w:r>
      <w:r w:rsidR="003B6B50">
        <w:rPr>
          <w:rFonts w:eastAsia="Calibri" w:cs="Calibri"/>
        </w:rPr>
        <w:t>Vertiefung</w:t>
      </w:r>
      <w:r>
        <w:rPr>
          <w:rFonts w:eastAsia="Calibri" w:cs="Calibri"/>
        </w:rPr>
        <w:t xml:space="preserve"> PR“ </w:t>
      </w:r>
      <w:r w:rsidRPr="0011582B">
        <w:rPr>
          <w:rFonts w:eastAsia="Calibri" w:cs="Calibri"/>
          <w:highlight w:val="yellow"/>
        </w:rPr>
        <w:t>für Virtuelle</w:t>
      </w:r>
      <w:r>
        <w:rPr>
          <w:rFonts w:eastAsia="Calibri" w:cs="Calibri"/>
        </w:rPr>
        <w:t xml:space="preserve"> Hochschule Bayern mit Institut für Marktorientierte Unternehmensführung, </w:t>
      </w:r>
      <w:r w:rsidRPr="001352C5">
        <w:rPr>
          <w:rFonts w:eastAsia="Calibri" w:cs="Calibri"/>
        </w:rPr>
        <w:t>Ludwig-Maximilians-Universität München</w:t>
      </w:r>
    </w:p>
    <w:p w14:paraId="5B26F902" w14:textId="5929C213" w:rsidR="003B6B50" w:rsidRPr="001352C5" w:rsidRDefault="003B6B50" w:rsidP="003B6B50">
      <w:pPr>
        <w:numPr>
          <w:ilvl w:val="1"/>
          <w:numId w:val="10"/>
        </w:numPr>
        <w:tabs>
          <w:tab w:val="left" w:pos="2694"/>
        </w:tabs>
        <w:spacing w:after="0"/>
        <w:rPr>
          <w:rFonts w:ascii="Calibri" w:eastAsia="Calibri" w:hAnsi="Calibri" w:cs="Calibri"/>
        </w:rPr>
      </w:pPr>
      <w:r>
        <w:rPr>
          <w:rFonts w:eastAsia="Calibri" w:cs="Calibri"/>
        </w:rPr>
        <w:t xml:space="preserve">Kooperation im Forschungsprojekt „B2B Marketing“ </w:t>
      </w:r>
      <w:r w:rsidRPr="0011582B">
        <w:rPr>
          <w:rFonts w:eastAsia="Calibri" w:cs="Calibri"/>
          <w:highlight w:val="yellow"/>
        </w:rPr>
        <w:t>für Virtuelle</w:t>
      </w:r>
      <w:r>
        <w:rPr>
          <w:rFonts w:eastAsia="Calibri" w:cs="Calibri"/>
        </w:rPr>
        <w:t xml:space="preserve"> Hochschule Bayern mit Betriebswirtschaft, TH Nürnberg</w:t>
      </w:r>
    </w:p>
    <w:p w14:paraId="4ECF5754" w14:textId="6F149B22" w:rsidR="009D7855" w:rsidRPr="009D7855" w:rsidRDefault="009D7855" w:rsidP="00823969">
      <w:pPr>
        <w:numPr>
          <w:ilvl w:val="1"/>
          <w:numId w:val="10"/>
        </w:numPr>
        <w:spacing w:after="0"/>
        <w:rPr>
          <w:rFonts w:ascii="Calibri" w:eastAsia="Calibri" w:hAnsi="Calibri" w:cs="Calibri"/>
        </w:rPr>
      </w:pPr>
      <w:r w:rsidRPr="009D7855">
        <w:rPr>
          <w:rFonts w:ascii="Calibri" w:eastAsia="Calibri" w:hAnsi="Calibri" w:cs="Calibri"/>
        </w:rPr>
        <w:t xml:space="preserve">Kooperation im Rahmen </w:t>
      </w:r>
      <w:proofErr w:type="gramStart"/>
      <w:r w:rsidR="003B6B50">
        <w:rPr>
          <w:rFonts w:ascii="Calibri" w:eastAsia="Calibri" w:hAnsi="Calibri" w:cs="Calibri"/>
        </w:rPr>
        <w:t xml:space="preserve">eines </w:t>
      </w:r>
      <w:r w:rsidRPr="0011582B">
        <w:rPr>
          <w:rFonts w:ascii="Calibri" w:eastAsia="Calibri" w:hAnsi="Calibri" w:cs="Calibri"/>
          <w:highlight w:val="yellow"/>
        </w:rPr>
        <w:t>gemeinsamer</w:t>
      </w:r>
      <w:r w:rsidRPr="009D7855">
        <w:rPr>
          <w:rFonts w:ascii="Calibri" w:eastAsia="Calibri" w:hAnsi="Calibri" w:cs="Calibri"/>
        </w:rPr>
        <w:t xml:space="preserve"> Promotionsprojekte</w:t>
      </w:r>
      <w:proofErr w:type="gramEnd"/>
      <w:r w:rsidRPr="009D7855">
        <w:rPr>
          <w:rFonts w:ascii="Calibri" w:eastAsia="Calibri" w:hAnsi="Calibri" w:cs="Calibri"/>
        </w:rPr>
        <w:t xml:space="preserve"> mit der Dublin City</w:t>
      </w:r>
      <w:r>
        <w:rPr>
          <w:rFonts w:ascii="Calibri" w:eastAsia="Calibri" w:hAnsi="Calibri" w:cs="Calibri"/>
        </w:rPr>
        <w:t xml:space="preserve"> </w:t>
      </w:r>
      <w:r w:rsidRPr="009D7855">
        <w:rPr>
          <w:rFonts w:ascii="Calibri" w:eastAsia="Calibri" w:hAnsi="Calibri" w:cs="Calibri"/>
        </w:rPr>
        <w:t>University (Business School)</w:t>
      </w:r>
    </w:p>
    <w:p w14:paraId="59356493" w14:textId="32073F40" w:rsidR="009D7855" w:rsidRPr="009D7855" w:rsidRDefault="009D7855" w:rsidP="00823969">
      <w:pPr>
        <w:numPr>
          <w:ilvl w:val="1"/>
          <w:numId w:val="10"/>
        </w:numPr>
        <w:spacing w:after="0"/>
        <w:rPr>
          <w:rFonts w:ascii="Calibri" w:eastAsia="Calibri" w:hAnsi="Calibri" w:cs="Calibri"/>
        </w:rPr>
      </w:pPr>
      <w:r w:rsidRPr="009D7855">
        <w:rPr>
          <w:rFonts w:ascii="Calibri" w:eastAsia="Calibri" w:hAnsi="Calibri" w:cs="Calibri"/>
        </w:rPr>
        <w:t>Kooperationen mit div. Unternehmen im Rahmen studentischer Projekte</w:t>
      </w:r>
    </w:p>
    <w:p w14:paraId="74B06579" w14:textId="77777777" w:rsidR="00C636CA" w:rsidRDefault="00C636CA" w:rsidP="00C636CA">
      <w:pPr>
        <w:spacing w:after="0"/>
        <w:ind w:left="1440"/>
        <w:rPr>
          <w:rFonts w:ascii="Calibri" w:eastAsia="Calibri" w:hAnsi="Calibri" w:cs="Calibri"/>
        </w:rPr>
      </w:pPr>
    </w:p>
    <w:p w14:paraId="6DA49F9C" w14:textId="77777777" w:rsidR="00D155E6" w:rsidRPr="00C51883" w:rsidRDefault="00D155E6" w:rsidP="00D155E6">
      <w:pPr>
        <w:numPr>
          <w:ilvl w:val="0"/>
          <w:numId w:val="15"/>
        </w:numPr>
        <w:spacing w:before="100" w:beforeAutospacing="1" w:after="100" w:afterAutospacing="1" w:line="240" w:lineRule="auto"/>
        <w:rPr>
          <w:rFonts w:ascii="Calibri" w:eastAsia="Times New Roman" w:hAnsi="Calibri" w:cs="Times New Roman"/>
          <w:color w:val="000000"/>
          <w:shd w:val="clear" w:color="auto" w:fill="FFFFFF"/>
        </w:rPr>
      </w:pPr>
      <w:r w:rsidRPr="00C51883">
        <w:rPr>
          <w:rFonts w:ascii="Calibri" w:eastAsia="Times New Roman" w:hAnsi="Calibri" w:cs="Times New Roman"/>
          <w:i/>
          <w:color w:val="000000"/>
          <w:shd w:val="clear" w:color="auto" w:fill="FFFFFF"/>
        </w:rPr>
        <w:t>Prof. Dr. Manfred Sargl kooperiert mit</w:t>
      </w:r>
    </w:p>
    <w:p w14:paraId="7053FB8A" w14:textId="018BA8E6" w:rsidR="00C51883" w:rsidRPr="00C51883" w:rsidRDefault="00C51883" w:rsidP="00C51883">
      <w:pPr>
        <w:numPr>
          <w:ilvl w:val="1"/>
          <w:numId w:val="15"/>
        </w:numPr>
        <w:spacing w:before="100" w:beforeAutospacing="1" w:after="100" w:afterAutospacing="1"/>
        <w:ind w:left="1434" w:hanging="357"/>
        <w:rPr>
          <w:rFonts w:ascii="Calibri" w:eastAsia="Times New Roman" w:hAnsi="Calibri" w:cs="Times New Roman"/>
          <w:color w:val="000000"/>
          <w:shd w:val="clear" w:color="auto" w:fill="FFFFFF"/>
        </w:rPr>
      </w:pPr>
      <w:proofErr w:type="spellStart"/>
      <w:r w:rsidRPr="00C51883">
        <w:rPr>
          <w:rFonts w:ascii="Calibri" w:eastAsia="Times New Roman" w:hAnsi="Calibri" w:cs="Times New Roman"/>
          <w:color w:val="000000"/>
          <w:shd w:val="clear" w:color="auto" w:fill="FFFFFF"/>
        </w:rPr>
        <w:t>MilBereich</w:t>
      </w:r>
      <w:proofErr w:type="spellEnd"/>
      <w:r w:rsidRPr="00C51883">
        <w:rPr>
          <w:rFonts w:ascii="Calibri" w:eastAsia="Times New Roman" w:hAnsi="Calibri" w:cs="Times New Roman"/>
          <w:color w:val="000000"/>
          <w:shd w:val="clear" w:color="auto" w:fill="FFFFFF"/>
        </w:rPr>
        <w:t xml:space="preserve"> </w:t>
      </w:r>
      <w:proofErr w:type="spellStart"/>
      <w:r w:rsidRPr="00C51883">
        <w:rPr>
          <w:rFonts w:ascii="Calibri" w:eastAsia="Times New Roman" w:hAnsi="Calibri" w:cs="Times New Roman"/>
          <w:color w:val="000000"/>
          <w:shd w:val="clear" w:color="auto" w:fill="FFFFFF"/>
        </w:rPr>
        <w:t>UniBw</w:t>
      </w:r>
      <w:proofErr w:type="spellEnd"/>
      <w:r w:rsidRPr="00C51883">
        <w:rPr>
          <w:rFonts w:ascii="Calibri" w:eastAsia="Times New Roman" w:hAnsi="Calibri" w:cs="Times New Roman"/>
          <w:color w:val="000000"/>
          <w:shd w:val="clear" w:color="auto" w:fill="FFFFFF"/>
        </w:rPr>
        <w:t xml:space="preserve"> </w:t>
      </w:r>
    </w:p>
    <w:p w14:paraId="60E5BE50" w14:textId="77777777" w:rsidR="00C51883" w:rsidRPr="00C51883" w:rsidRDefault="00C51883" w:rsidP="00C51883">
      <w:pPr>
        <w:numPr>
          <w:ilvl w:val="1"/>
          <w:numId w:val="15"/>
        </w:numPr>
        <w:spacing w:before="100" w:beforeAutospacing="1" w:after="100" w:afterAutospacing="1"/>
        <w:ind w:left="1434" w:hanging="357"/>
        <w:rPr>
          <w:rFonts w:ascii="Calibri" w:eastAsia="Times New Roman" w:hAnsi="Calibri" w:cs="Times New Roman"/>
          <w:color w:val="000000"/>
          <w:shd w:val="clear" w:color="auto" w:fill="FFFFFF"/>
        </w:rPr>
      </w:pPr>
      <w:r w:rsidRPr="00C51883">
        <w:rPr>
          <w:rFonts w:ascii="Calibri" w:eastAsia="Times New Roman" w:hAnsi="Calibri" w:cs="Times New Roman"/>
          <w:color w:val="000000"/>
          <w:shd w:val="clear" w:color="auto" w:fill="FFFFFF"/>
        </w:rPr>
        <w:t xml:space="preserve">Controlling der </w:t>
      </w:r>
      <w:proofErr w:type="spellStart"/>
      <w:r w:rsidRPr="00C51883">
        <w:rPr>
          <w:rFonts w:ascii="Calibri" w:eastAsia="Times New Roman" w:hAnsi="Calibri" w:cs="Times New Roman"/>
          <w:color w:val="000000"/>
          <w:shd w:val="clear" w:color="auto" w:fill="FFFFFF"/>
        </w:rPr>
        <w:t>UniBw</w:t>
      </w:r>
      <w:proofErr w:type="spellEnd"/>
    </w:p>
    <w:p w14:paraId="68C2F387" w14:textId="39EE2EF1" w:rsidR="00C51883" w:rsidRPr="00C51883" w:rsidRDefault="00C51883" w:rsidP="00C51883">
      <w:pPr>
        <w:numPr>
          <w:ilvl w:val="1"/>
          <w:numId w:val="15"/>
        </w:numPr>
        <w:spacing w:before="100" w:beforeAutospacing="1" w:after="100" w:afterAutospacing="1"/>
        <w:ind w:left="1434" w:hanging="357"/>
        <w:rPr>
          <w:rFonts w:ascii="Calibri" w:eastAsia="Times New Roman" w:hAnsi="Calibri" w:cs="Times New Roman"/>
          <w:color w:val="000000"/>
          <w:shd w:val="clear" w:color="auto" w:fill="FFFFFF"/>
          <w:lang w:val="en-US"/>
        </w:rPr>
      </w:pPr>
      <w:proofErr w:type="spellStart"/>
      <w:r w:rsidRPr="00C51883">
        <w:rPr>
          <w:rFonts w:ascii="Calibri" w:hAnsi="Calibri"/>
          <w:color w:val="000000"/>
          <w:shd w:val="clear" w:color="auto" w:fill="FFFFFF"/>
          <w:lang w:val="en-US"/>
        </w:rPr>
        <w:t>Prof.’in</w:t>
      </w:r>
      <w:proofErr w:type="spellEnd"/>
      <w:r w:rsidRPr="00C51883">
        <w:rPr>
          <w:rFonts w:ascii="Calibri" w:hAnsi="Calibri"/>
          <w:color w:val="000000"/>
          <w:shd w:val="clear" w:color="auto" w:fill="FFFFFF"/>
          <w:lang w:val="en-US"/>
        </w:rPr>
        <w:t xml:space="preserve"> Dr. </w:t>
      </w:r>
      <w:proofErr w:type="spellStart"/>
      <w:r w:rsidRPr="00C51883">
        <w:rPr>
          <w:rFonts w:ascii="Calibri" w:hAnsi="Calibri"/>
          <w:color w:val="000000"/>
          <w:shd w:val="clear" w:color="auto" w:fill="FFFFFF"/>
          <w:lang w:val="en-US"/>
        </w:rPr>
        <w:t>Nurgul</w:t>
      </w:r>
      <w:proofErr w:type="spellEnd"/>
      <w:r w:rsidRPr="00C51883">
        <w:rPr>
          <w:rFonts w:ascii="Calibri" w:hAnsi="Calibri"/>
          <w:color w:val="000000"/>
          <w:shd w:val="clear" w:color="auto" w:fill="FFFFFF"/>
          <w:lang w:val="en-US"/>
        </w:rPr>
        <w:t xml:space="preserve"> </w:t>
      </w:r>
      <w:proofErr w:type="spellStart"/>
      <w:r w:rsidRPr="00C51883">
        <w:rPr>
          <w:rFonts w:ascii="Calibri" w:hAnsi="Calibri"/>
          <w:color w:val="000000"/>
          <w:shd w:val="clear" w:color="auto" w:fill="FFFFFF"/>
          <w:lang w:val="en-US"/>
        </w:rPr>
        <w:t>Ukueva</w:t>
      </w:r>
      <w:proofErr w:type="spellEnd"/>
      <w:r w:rsidRPr="00C51883">
        <w:rPr>
          <w:rFonts w:ascii="Calibri" w:hAnsi="Calibri"/>
          <w:color w:val="000000"/>
          <w:shd w:val="clear" w:color="auto" w:fill="FFFFFF"/>
          <w:lang w:val="en-US"/>
        </w:rPr>
        <w:t>, University of Ce</w:t>
      </w:r>
      <w:r w:rsidR="003008FE">
        <w:rPr>
          <w:rFonts w:ascii="Calibri" w:hAnsi="Calibri"/>
          <w:color w:val="000000"/>
          <w:shd w:val="clear" w:color="auto" w:fill="FFFFFF"/>
          <w:lang w:val="en-US"/>
        </w:rPr>
        <w:t>n</w:t>
      </w:r>
      <w:r w:rsidRPr="00C51883">
        <w:rPr>
          <w:rFonts w:ascii="Calibri" w:hAnsi="Calibri"/>
          <w:color w:val="000000"/>
          <w:shd w:val="clear" w:color="auto" w:fill="FFFFFF"/>
          <w:lang w:val="en-US"/>
        </w:rPr>
        <w:t>tral Asia (Bishkek)</w:t>
      </w:r>
    </w:p>
    <w:p w14:paraId="1A057489" w14:textId="0CDB352F" w:rsidR="00C51883" w:rsidRPr="00C51883" w:rsidRDefault="00C51883" w:rsidP="00C51883">
      <w:pPr>
        <w:numPr>
          <w:ilvl w:val="1"/>
          <w:numId w:val="15"/>
        </w:numPr>
        <w:spacing w:before="100" w:beforeAutospacing="1" w:after="100" w:afterAutospacing="1"/>
        <w:ind w:left="1434" w:hanging="357"/>
        <w:rPr>
          <w:rFonts w:ascii="Calibri" w:eastAsia="Times New Roman" w:hAnsi="Calibri" w:cs="Times New Roman"/>
          <w:color w:val="000000"/>
          <w:shd w:val="clear" w:color="auto" w:fill="FFFFFF"/>
          <w:lang w:val="en-US"/>
        </w:rPr>
      </w:pPr>
      <w:r w:rsidRPr="00C51883">
        <w:rPr>
          <w:rFonts w:ascii="Calibri" w:hAnsi="Calibri"/>
          <w:color w:val="000000"/>
          <w:shd w:val="clear" w:color="auto" w:fill="FFFFFF"/>
          <w:lang w:val="en-US"/>
        </w:rPr>
        <w:t xml:space="preserve">Prof. Dr. </w:t>
      </w:r>
      <w:proofErr w:type="spellStart"/>
      <w:r w:rsidRPr="00C51883">
        <w:rPr>
          <w:rFonts w:ascii="Calibri" w:hAnsi="Calibri"/>
          <w:color w:val="000000"/>
          <w:shd w:val="clear" w:color="auto" w:fill="FFFFFF"/>
          <w:lang w:val="en-US"/>
        </w:rPr>
        <w:t>Alisher</w:t>
      </w:r>
      <w:proofErr w:type="spellEnd"/>
      <w:r w:rsidRPr="00C51883">
        <w:rPr>
          <w:rFonts w:ascii="Calibri" w:hAnsi="Calibri"/>
          <w:color w:val="000000"/>
          <w:shd w:val="clear" w:color="auto" w:fill="FFFFFF"/>
          <w:lang w:val="en-US"/>
        </w:rPr>
        <w:t xml:space="preserve"> </w:t>
      </w:r>
      <w:proofErr w:type="spellStart"/>
      <w:r w:rsidRPr="00C51883">
        <w:rPr>
          <w:rFonts w:ascii="Calibri" w:hAnsi="Calibri"/>
          <w:color w:val="000000"/>
          <w:shd w:val="clear" w:color="auto" w:fill="FFFFFF"/>
          <w:lang w:val="en-US"/>
        </w:rPr>
        <w:t>Aldashev</w:t>
      </w:r>
      <w:proofErr w:type="spellEnd"/>
      <w:r w:rsidRPr="00C51883">
        <w:rPr>
          <w:rFonts w:ascii="Calibri" w:hAnsi="Calibri"/>
          <w:color w:val="000000"/>
          <w:shd w:val="clear" w:color="auto" w:fill="FFFFFF"/>
          <w:lang w:val="en-US"/>
        </w:rPr>
        <w:t xml:space="preserve">, British-Kazakh Technical University (Almaty) </w:t>
      </w:r>
    </w:p>
    <w:p w14:paraId="5E547439" w14:textId="77777777" w:rsidR="00C51883" w:rsidRPr="00C51883" w:rsidRDefault="00C51883" w:rsidP="00C51883">
      <w:pPr>
        <w:numPr>
          <w:ilvl w:val="1"/>
          <w:numId w:val="15"/>
        </w:numPr>
        <w:spacing w:before="100" w:beforeAutospacing="1" w:after="100" w:afterAutospacing="1"/>
        <w:ind w:left="1434" w:hanging="357"/>
        <w:rPr>
          <w:rFonts w:ascii="Calibri" w:eastAsia="Times New Roman" w:hAnsi="Calibri" w:cs="Times New Roman"/>
          <w:color w:val="000000"/>
          <w:shd w:val="clear" w:color="auto" w:fill="FFFFFF"/>
        </w:rPr>
      </w:pPr>
      <w:proofErr w:type="spellStart"/>
      <w:r w:rsidRPr="00C51883">
        <w:rPr>
          <w:rFonts w:ascii="Calibri" w:hAnsi="Calibri"/>
          <w:color w:val="000000"/>
          <w:shd w:val="clear" w:color="auto" w:fill="FFFFFF"/>
        </w:rPr>
        <w:t>ZOPKomBw</w:t>
      </w:r>
      <w:proofErr w:type="spellEnd"/>
      <w:r w:rsidRPr="00C51883">
        <w:rPr>
          <w:rFonts w:ascii="Calibri" w:hAnsi="Calibri"/>
          <w:color w:val="000000"/>
          <w:shd w:val="clear" w:color="auto" w:fill="FFFFFF"/>
        </w:rPr>
        <w:t xml:space="preserve"> </w:t>
      </w:r>
    </w:p>
    <w:p w14:paraId="672F5448" w14:textId="77777777" w:rsidR="00D155E6" w:rsidRPr="00DC4E32" w:rsidRDefault="00D155E6" w:rsidP="00606104">
      <w:pPr>
        <w:rPr>
          <w:rFonts w:ascii="Calibri" w:eastAsia="Calibri" w:hAnsi="Calibri" w:cs="Calibri"/>
        </w:rPr>
      </w:pPr>
    </w:p>
    <w:p w14:paraId="3EF5AEBA" w14:textId="0208B00F" w:rsidR="0076361D" w:rsidRPr="00450EA5" w:rsidRDefault="0076361D" w:rsidP="00240A4B">
      <w:pPr>
        <w:numPr>
          <w:ilvl w:val="0"/>
          <w:numId w:val="15"/>
        </w:numPr>
        <w:spacing w:after="0" w:line="240" w:lineRule="auto"/>
        <w:ind w:left="714" w:hanging="357"/>
        <w:rPr>
          <w:rFonts w:ascii="Calibri" w:eastAsia="Times New Roman" w:hAnsi="Calibri" w:cs="Times New Roman"/>
          <w:i/>
          <w:color w:val="000000"/>
          <w:shd w:val="clear" w:color="auto" w:fill="FFFFFF"/>
        </w:rPr>
      </w:pPr>
      <w:r w:rsidRPr="00450EA5">
        <w:rPr>
          <w:rFonts w:ascii="Calibri" w:eastAsia="Times New Roman" w:hAnsi="Calibri" w:cs="Times New Roman"/>
          <w:i/>
          <w:color w:val="000000"/>
          <w:shd w:val="clear" w:color="auto" w:fill="FFFFFF"/>
        </w:rPr>
        <w:t xml:space="preserve">Prof. Dr. Thomas Wüstrich kooperiert mit </w:t>
      </w:r>
    </w:p>
    <w:p w14:paraId="79A454FC" w14:textId="2368EBED" w:rsidR="00240A4B" w:rsidRPr="00450EA5" w:rsidRDefault="0076361D" w:rsidP="00240A4B">
      <w:pPr>
        <w:pStyle w:val="FarbigeListe-Akzent11"/>
        <w:numPr>
          <w:ilvl w:val="1"/>
          <w:numId w:val="10"/>
        </w:numPr>
        <w:ind w:left="1434" w:hanging="357"/>
        <w:contextualSpacing w:val="0"/>
        <w:rPr>
          <w:rFonts w:ascii="Calibri" w:eastAsia="Calibri" w:hAnsi="Calibri" w:cs="Calibri"/>
          <w:sz w:val="22"/>
          <w:szCs w:val="22"/>
        </w:rPr>
      </w:pPr>
      <w:r w:rsidRPr="00450EA5">
        <w:rPr>
          <w:rFonts w:ascii="Calibri" w:eastAsia="Calibri" w:hAnsi="Calibri" w:cs="Calibri"/>
          <w:sz w:val="22"/>
          <w:szCs w:val="22"/>
        </w:rPr>
        <w:t>der Abteilung Sozial-</w:t>
      </w:r>
      <w:r w:rsidR="00725BAA" w:rsidRPr="00450EA5">
        <w:rPr>
          <w:rFonts w:ascii="Calibri" w:eastAsia="Calibri" w:hAnsi="Calibri" w:cs="Calibri"/>
          <w:sz w:val="22"/>
          <w:szCs w:val="22"/>
        </w:rPr>
        <w:t xml:space="preserve"> und Gesundheitspolitik des DGB und</w:t>
      </w:r>
      <w:r w:rsidRPr="00450EA5">
        <w:rPr>
          <w:rFonts w:ascii="Calibri" w:eastAsia="Calibri" w:hAnsi="Calibri" w:cs="Calibri"/>
          <w:sz w:val="22"/>
          <w:szCs w:val="22"/>
        </w:rPr>
        <w:t xml:space="preserve"> der IG Metall </w:t>
      </w:r>
    </w:p>
    <w:p w14:paraId="4CCB92B5" w14:textId="53057F8D" w:rsidR="001C5309" w:rsidRPr="00450EA5" w:rsidRDefault="0076361D" w:rsidP="00240A4B">
      <w:pPr>
        <w:pStyle w:val="FarbigeListe-Akzent11"/>
        <w:numPr>
          <w:ilvl w:val="1"/>
          <w:numId w:val="10"/>
        </w:numPr>
        <w:spacing w:line="276" w:lineRule="auto"/>
        <w:rPr>
          <w:rFonts w:ascii="Calibri" w:eastAsia="Calibri" w:hAnsi="Calibri" w:cs="Calibri"/>
          <w:sz w:val="22"/>
          <w:szCs w:val="22"/>
        </w:rPr>
      </w:pPr>
      <w:r w:rsidRPr="00450EA5">
        <w:rPr>
          <w:rFonts w:ascii="Calibri" w:eastAsia="Calibri" w:hAnsi="Calibri" w:cs="Calibri"/>
          <w:sz w:val="22"/>
          <w:szCs w:val="22"/>
        </w:rPr>
        <w:t xml:space="preserve">mit Prof. Dr. </w:t>
      </w:r>
      <w:r w:rsidR="000A0291" w:rsidRPr="00450EA5">
        <w:rPr>
          <w:rFonts w:ascii="Calibri" w:eastAsia="Calibri" w:hAnsi="Calibri" w:cs="Calibri"/>
          <w:sz w:val="22"/>
          <w:szCs w:val="22"/>
        </w:rPr>
        <w:t xml:space="preserve">Thomas </w:t>
      </w:r>
      <w:proofErr w:type="spellStart"/>
      <w:r w:rsidRPr="00450EA5">
        <w:rPr>
          <w:rFonts w:ascii="Calibri" w:eastAsia="Calibri" w:hAnsi="Calibri" w:cs="Calibri"/>
          <w:sz w:val="22"/>
          <w:szCs w:val="22"/>
        </w:rPr>
        <w:t>Gerlinger</w:t>
      </w:r>
      <w:proofErr w:type="spellEnd"/>
      <w:r w:rsidRPr="00450EA5">
        <w:rPr>
          <w:rFonts w:ascii="Calibri" w:eastAsia="Calibri" w:hAnsi="Calibri" w:cs="Calibri"/>
          <w:sz w:val="22"/>
          <w:szCs w:val="22"/>
        </w:rPr>
        <w:t xml:space="preserve">, Universität Bielefeld, Fakultät für Gesundheitswissenschaften, School </w:t>
      </w:r>
      <w:proofErr w:type="spellStart"/>
      <w:r w:rsidRPr="00450EA5">
        <w:rPr>
          <w:rFonts w:ascii="Calibri" w:eastAsia="Calibri" w:hAnsi="Calibri" w:cs="Calibri"/>
          <w:sz w:val="22"/>
          <w:szCs w:val="22"/>
        </w:rPr>
        <w:t>of</w:t>
      </w:r>
      <w:proofErr w:type="spellEnd"/>
      <w:r w:rsidRPr="00450EA5">
        <w:rPr>
          <w:rFonts w:ascii="Calibri" w:eastAsia="Calibri" w:hAnsi="Calibri" w:cs="Calibri"/>
          <w:sz w:val="22"/>
          <w:szCs w:val="22"/>
        </w:rPr>
        <w:t xml:space="preserve"> Public </w:t>
      </w:r>
      <w:proofErr w:type="spellStart"/>
      <w:r w:rsidRPr="00450EA5">
        <w:rPr>
          <w:rFonts w:ascii="Calibri" w:eastAsia="Calibri" w:hAnsi="Calibri" w:cs="Calibri"/>
          <w:sz w:val="22"/>
          <w:szCs w:val="22"/>
        </w:rPr>
        <w:t>Health</w:t>
      </w:r>
      <w:proofErr w:type="spellEnd"/>
      <w:r w:rsidRPr="00450EA5">
        <w:rPr>
          <w:rFonts w:ascii="Calibri" w:eastAsia="Calibri" w:hAnsi="Calibri" w:cs="Calibri"/>
          <w:sz w:val="22"/>
          <w:szCs w:val="22"/>
        </w:rPr>
        <w:t>, AG Gesundheitssysteme, Gesundheitspolitik und Gesundheitssoziologie</w:t>
      </w:r>
    </w:p>
    <w:p w14:paraId="1484B151" w14:textId="77777777" w:rsidR="00240A4B" w:rsidRPr="003B6B50" w:rsidRDefault="00240A4B" w:rsidP="00240A4B">
      <w:pPr>
        <w:rPr>
          <w:rFonts w:ascii="Calibri" w:eastAsia="Calibri" w:hAnsi="Calibri" w:cs="Calibri"/>
          <w:highlight w:val="yellow"/>
        </w:rPr>
      </w:pPr>
    </w:p>
    <w:p w14:paraId="61ED1516" w14:textId="77777777" w:rsidR="00A234B8" w:rsidRPr="00150A9A" w:rsidRDefault="00A234B8" w:rsidP="00A234B8">
      <w:pPr>
        <w:numPr>
          <w:ilvl w:val="0"/>
          <w:numId w:val="10"/>
        </w:numPr>
        <w:spacing w:after="0" w:line="240" w:lineRule="auto"/>
        <w:ind w:hanging="357"/>
        <w:rPr>
          <w:rFonts w:ascii="Calibri" w:eastAsia="Times New Roman" w:hAnsi="Calibri" w:cs="Times New Roman"/>
          <w:i/>
          <w:color w:val="000000"/>
          <w:shd w:val="clear" w:color="auto" w:fill="FFFFFF"/>
        </w:rPr>
      </w:pPr>
      <w:proofErr w:type="spellStart"/>
      <w:r w:rsidRPr="00150A9A">
        <w:rPr>
          <w:rFonts w:ascii="Calibri" w:eastAsia="Times New Roman" w:hAnsi="Calibri" w:cs="Times New Roman"/>
          <w:i/>
          <w:color w:val="000000"/>
          <w:shd w:val="clear" w:color="auto" w:fill="FFFFFF"/>
        </w:rPr>
        <w:t>Prof.‘in</w:t>
      </w:r>
      <w:proofErr w:type="spellEnd"/>
      <w:r w:rsidRPr="00150A9A">
        <w:rPr>
          <w:rFonts w:ascii="Calibri" w:eastAsia="Times New Roman" w:hAnsi="Calibri" w:cs="Times New Roman"/>
          <w:i/>
          <w:color w:val="000000"/>
          <w:shd w:val="clear" w:color="auto" w:fill="FFFFFF"/>
        </w:rPr>
        <w:t xml:space="preserve"> Dr. Natascha Zowislo-Grünewald kooperiert mit </w:t>
      </w:r>
    </w:p>
    <w:p w14:paraId="5F4ECF39" w14:textId="77777777" w:rsidR="00A234B8" w:rsidRPr="00150A9A" w:rsidRDefault="00A234B8" w:rsidP="00A234B8">
      <w:pPr>
        <w:pStyle w:val="NurText"/>
        <w:numPr>
          <w:ilvl w:val="1"/>
          <w:numId w:val="10"/>
        </w:numPr>
        <w:ind w:hanging="357"/>
      </w:pPr>
      <w:r w:rsidRPr="00150A9A">
        <w:t>Zentrum Informationsarbeit Bundeswehr</w:t>
      </w:r>
    </w:p>
    <w:p w14:paraId="6D709C90" w14:textId="77777777" w:rsidR="00A234B8" w:rsidRPr="00150A9A" w:rsidRDefault="00A234B8" w:rsidP="00A234B8">
      <w:pPr>
        <w:pStyle w:val="NurText"/>
        <w:numPr>
          <w:ilvl w:val="1"/>
          <w:numId w:val="10"/>
        </w:numPr>
      </w:pPr>
      <w:r w:rsidRPr="00150A9A">
        <w:lastRenderedPageBreak/>
        <w:t>Presse- und Informationsstab der Bundeswehr</w:t>
      </w:r>
    </w:p>
    <w:p w14:paraId="14333EDF" w14:textId="77777777" w:rsidR="00A234B8" w:rsidRPr="00150A9A" w:rsidRDefault="00A234B8" w:rsidP="00A234B8">
      <w:pPr>
        <w:pStyle w:val="NurText"/>
        <w:numPr>
          <w:ilvl w:val="1"/>
          <w:numId w:val="10"/>
        </w:numPr>
      </w:pPr>
      <w:r w:rsidRPr="00150A9A">
        <w:t>Zentrum Operative Kommunikation der Bundeswehr</w:t>
      </w:r>
    </w:p>
    <w:p w14:paraId="0CFF9C8C" w14:textId="77777777" w:rsidR="00A234B8" w:rsidRPr="00150A9A" w:rsidRDefault="00A234B8" w:rsidP="00A234B8">
      <w:pPr>
        <w:pStyle w:val="NurText"/>
        <w:numPr>
          <w:ilvl w:val="1"/>
          <w:numId w:val="10"/>
        </w:numPr>
        <w:rPr>
          <w:lang w:val="en-US"/>
        </w:rPr>
      </w:pPr>
      <w:r w:rsidRPr="00150A9A">
        <w:rPr>
          <w:lang w:val="en-US"/>
        </w:rPr>
        <w:t xml:space="preserve">Centre for Strategic Communications, King's College London </w:t>
      </w:r>
    </w:p>
    <w:p w14:paraId="45256ECA" w14:textId="77777777" w:rsidR="00A234B8" w:rsidRPr="00150A9A" w:rsidRDefault="00A234B8" w:rsidP="00A234B8">
      <w:pPr>
        <w:pStyle w:val="NurText"/>
        <w:numPr>
          <w:ilvl w:val="1"/>
          <w:numId w:val="10"/>
        </w:numPr>
      </w:pPr>
      <w:r w:rsidRPr="00150A9A">
        <w:t>Universität der Künste Berlin</w:t>
      </w:r>
    </w:p>
    <w:p w14:paraId="29ED01ED" w14:textId="77777777" w:rsidR="004555C7" w:rsidRDefault="004555C7">
      <w:pPr>
        <w:rPr>
          <w:rFonts w:asciiTheme="majorHAnsi" w:eastAsiaTheme="majorEastAsia" w:hAnsiTheme="majorHAnsi" w:cstheme="majorBidi"/>
          <w:b/>
          <w:bCs/>
          <w:color w:val="4F81BD" w:themeColor="accent1"/>
          <w:sz w:val="26"/>
          <w:szCs w:val="26"/>
        </w:rPr>
      </w:pPr>
      <w:r>
        <w:br w:type="page"/>
      </w:r>
    </w:p>
    <w:p w14:paraId="18E4A36B" w14:textId="533EC3DE" w:rsidR="007712A2" w:rsidRDefault="007712A2" w:rsidP="00601375">
      <w:pPr>
        <w:pStyle w:val="berschrift2"/>
      </w:pPr>
      <w:bookmarkStart w:id="49" w:name="_Toc462752890"/>
      <w:r>
        <w:lastRenderedPageBreak/>
        <w:t>3.4</w:t>
      </w:r>
      <w:r>
        <w:tab/>
        <w:t>Forschungsthemen der Professuren</w:t>
      </w:r>
      <w:bookmarkEnd w:id="49"/>
    </w:p>
    <w:p w14:paraId="72E9F142" w14:textId="77777777" w:rsidR="00932304" w:rsidRPr="00932304" w:rsidRDefault="00932304" w:rsidP="00932304"/>
    <w:p w14:paraId="165DFE97" w14:textId="64A16BFC" w:rsidR="004571C4" w:rsidRPr="004571C4" w:rsidRDefault="00932304" w:rsidP="00932304">
      <w:pPr>
        <w:pStyle w:val="Beschriftung"/>
        <w:keepNext/>
      </w:pPr>
      <w:bookmarkStart w:id="50" w:name="_Toc404324708"/>
      <w:bookmarkStart w:id="51" w:name="_Toc462753140"/>
      <w:r>
        <w:t>Tabelle</w:t>
      </w:r>
      <w:r w:rsidR="00C319DD">
        <w:t xml:space="preserve"> 8</w:t>
      </w:r>
      <w:r>
        <w:t>: Professuren und Forschungsthemen</w:t>
      </w:r>
      <w:bookmarkEnd w:id="50"/>
      <w:bookmarkEnd w:id="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18"/>
        <w:gridCol w:w="4819"/>
      </w:tblGrid>
      <w:tr w:rsidR="007712A2" w14:paraId="01CEFAB6" w14:textId="77777777" w:rsidTr="00BB2EC9">
        <w:tc>
          <w:tcPr>
            <w:tcW w:w="1985" w:type="dxa"/>
            <w:shd w:val="clear" w:color="auto" w:fill="B8CCE4" w:themeFill="accent1" w:themeFillTint="66"/>
          </w:tcPr>
          <w:p w14:paraId="2EFC9B9B" w14:textId="77777777" w:rsidR="007712A2" w:rsidRPr="00601375" w:rsidRDefault="007712A2" w:rsidP="00120778">
            <w:pPr>
              <w:spacing w:after="0"/>
              <w:rPr>
                <w:b/>
              </w:rPr>
            </w:pPr>
            <w:r w:rsidRPr="00601375">
              <w:rPr>
                <w:b/>
              </w:rPr>
              <w:t>Professor</w:t>
            </w:r>
            <w:r w:rsidR="00601375">
              <w:rPr>
                <w:b/>
              </w:rPr>
              <w:t>/in</w:t>
            </w:r>
          </w:p>
        </w:tc>
        <w:tc>
          <w:tcPr>
            <w:tcW w:w="2518" w:type="dxa"/>
            <w:shd w:val="clear" w:color="auto" w:fill="B8CCE4" w:themeFill="accent1" w:themeFillTint="66"/>
          </w:tcPr>
          <w:p w14:paraId="2BEA5E5B" w14:textId="77777777" w:rsidR="007712A2" w:rsidRPr="00601375" w:rsidRDefault="007712A2" w:rsidP="00120778">
            <w:pPr>
              <w:spacing w:after="0"/>
              <w:rPr>
                <w:b/>
              </w:rPr>
            </w:pPr>
            <w:r w:rsidRPr="00601375">
              <w:rPr>
                <w:b/>
              </w:rPr>
              <w:t>Professur</w:t>
            </w:r>
          </w:p>
        </w:tc>
        <w:tc>
          <w:tcPr>
            <w:tcW w:w="4819" w:type="dxa"/>
            <w:shd w:val="clear" w:color="auto" w:fill="B8CCE4" w:themeFill="accent1" w:themeFillTint="66"/>
          </w:tcPr>
          <w:p w14:paraId="593282C1" w14:textId="77777777" w:rsidR="007712A2" w:rsidRPr="00601375" w:rsidRDefault="007712A2" w:rsidP="00120778">
            <w:pPr>
              <w:spacing w:after="0"/>
              <w:rPr>
                <w:b/>
              </w:rPr>
            </w:pPr>
            <w:r w:rsidRPr="00601375">
              <w:rPr>
                <w:b/>
              </w:rPr>
              <w:t>Forschungsthemen</w:t>
            </w:r>
          </w:p>
        </w:tc>
      </w:tr>
      <w:tr w:rsidR="004264D0" w14:paraId="6F46055E" w14:textId="77777777" w:rsidTr="00BB2EC9">
        <w:tc>
          <w:tcPr>
            <w:tcW w:w="1985" w:type="dxa"/>
          </w:tcPr>
          <w:p w14:paraId="7C74CE5D" w14:textId="13997526" w:rsidR="004264D0" w:rsidRDefault="004264D0" w:rsidP="00D155E6">
            <w:pPr>
              <w:spacing w:after="0"/>
              <w:rPr>
                <w:rFonts w:ascii="Calibri" w:eastAsia="Calibri" w:hAnsi="Calibri" w:cs="Calibri"/>
                <w:b/>
                <w:bCs/>
              </w:rPr>
            </w:pPr>
            <w:r>
              <w:rPr>
                <w:rFonts w:ascii="Calibri" w:eastAsia="Calibri" w:hAnsi="Calibri" w:cs="Calibri"/>
                <w:b/>
                <w:bCs/>
              </w:rPr>
              <w:t>Prof. Dr. Günther Achhammer</w:t>
            </w:r>
          </w:p>
        </w:tc>
        <w:tc>
          <w:tcPr>
            <w:tcW w:w="2518" w:type="dxa"/>
          </w:tcPr>
          <w:p w14:paraId="281DB31C" w14:textId="77777777" w:rsidR="004264D0" w:rsidRDefault="004264D0" w:rsidP="00120778">
            <w:pPr>
              <w:spacing w:after="0"/>
              <w:rPr>
                <w:rFonts w:ascii="Calibri" w:eastAsia="Calibri" w:hAnsi="Calibri" w:cs="Calibri"/>
              </w:rPr>
            </w:pPr>
            <w:r>
              <w:rPr>
                <w:rFonts w:ascii="Calibri" w:eastAsia="Calibri" w:hAnsi="Calibri" w:cs="Calibri"/>
              </w:rPr>
              <w:t>Mathematik, insbesondere Ingenieurmathematik</w:t>
            </w:r>
          </w:p>
        </w:tc>
        <w:tc>
          <w:tcPr>
            <w:tcW w:w="4819" w:type="dxa"/>
          </w:tcPr>
          <w:p w14:paraId="166D042E" w14:textId="77777777" w:rsidR="004264D0" w:rsidRPr="009D4473" w:rsidRDefault="00A27722" w:rsidP="002956E1">
            <w:pPr>
              <w:spacing w:after="0"/>
              <w:rPr>
                <w:rFonts w:ascii="Calibri" w:eastAsia="Calibri" w:hAnsi="Calibri" w:cs="Calibri"/>
              </w:rPr>
            </w:pPr>
            <w:r w:rsidRPr="009D4473">
              <w:rPr>
                <w:rFonts w:ascii="Calibri" w:eastAsia="Calibri" w:hAnsi="Calibri" w:cs="Calibri"/>
              </w:rPr>
              <w:t>Ingenieurmathematik</w:t>
            </w:r>
          </w:p>
        </w:tc>
      </w:tr>
      <w:tr w:rsidR="004264D0" w14:paraId="58884D11" w14:textId="77777777" w:rsidTr="00BB2EC9">
        <w:tc>
          <w:tcPr>
            <w:tcW w:w="1985" w:type="dxa"/>
          </w:tcPr>
          <w:p w14:paraId="6C48CAE0" w14:textId="28B5C665" w:rsidR="004264D0" w:rsidRDefault="004264D0" w:rsidP="00D155E6">
            <w:pPr>
              <w:spacing w:after="0"/>
              <w:rPr>
                <w:rFonts w:ascii="Calibri" w:eastAsia="Calibri" w:hAnsi="Calibri" w:cs="Calibri"/>
                <w:b/>
                <w:bCs/>
              </w:rPr>
            </w:pPr>
            <w:r>
              <w:rPr>
                <w:rFonts w:ascii="Calibri" w:eastAsia="Calibri" w:hAnsi="Calibri" w:cs="Calibri"/>
                <w:b/>
                <w:bCs/>
              </w:rPr>
              <w:t xml:space="preserve">Prof. Dr. Luitpold Babel  </w:t>
            </w:r>
          </w:p>
        </w:tc>
        <w:tc>
          <w:tcPr>
            <w:tcW w:w="2518" w:type="dxa"/>
          </w:tcPr>
          <w:p w14:paraId="3F9BEA96" w14:textId="77777777" w:rsidR="004264D0" w:rsidRPr="008967DA" w:rsidRDefault="004264D0" w:rsidP="00120778">
            <w:pPr>
              <w:spacing w:after="0"/>
              <w:rPr>
                <w:rFonts w:ascii="Calibri" w:eastAsia="Calibri" w:hAnsi="Calibri" w:cs="Calibri"/>
              </w:rPr>
            </w:pPr>
            <w:r>
              <w:rPr>
                <w:rFonts w:ascii="Calibri" w:eastAsia="Calibri" w:hAnsi="Calibri" w:cs="Calibri"/>
              </w:rPr>
              <w:t>Mathematik und Informatik</w:t>
            </w:r>
          </w:p>
        </w:tc>
        <w:tc>
          <w:tcPr>
            <w:tcW w:w="4819" w:type="dxa"/>
          </w:tcPr>
          <w:p w14:paraId="5B835608" w14:textId="4942A96E" w:rsidR="004264D0" w:rsidRPr="009D4473" w:rsidRDefault="00800C08" w:rsidP="00800C08">
            <w:pPr>
              <w:spacing w:after="0" w:line="240" w:lineRule="auto"/>
              <w:rPr>
                <w:rFonts w:ascii="Calibri" w:eastAsia="Calibri" w:hAnsi="Calibri" w:cs="Calibri"/>
              </w:rPr>
            </w:pPr>
            <w:r w:rsidRPr="009D4473">
              <w:rPr>
                <w:rFonts w:ascii="Calibri" w:eastAsia="Calibri" w:hAnsi="Calibri" w:cs="Calibri"/>
              </w:rPr>
              <w:t xml:space="preserve">Diskrete Mathematik, Kombinatorische Optimierung, </w:t>
            </w:r>
            <w:proofErr w:type="spellStart"/>
            <w:r w:rsidRPr="009D4473">
              <w:rPr>
                <w:rFonts w:ascii="Calibri" w:eastAsia="Calibri" w:hAnsi="Calibri" w:cs="Calibri"/>
              </w:rPr>
              <w:t>Operations</w:t>
            </w:r>
            <w:proofErr w:type="spellEnd"/>
            <w:r w:rsidRPr="009D4473">
              <w:rPr>
                <w:rFonts w:ascii="Calibri" w:eastAsia="Calibri" w:hAnsi="Calibri" w:cs="Calibri"/>
              </w:rPr>
              <w:t xml:space="preserve"> Research mit Anwendungen in der Wehrtechnik, Routenplanung für unbemannte Luftfahrzeuge</w:t>
            </w:r>
          </w:p>
        </w:tc>
      </w:tr>
      <w:tr w:rsidR="008F2A23" w14:paraId="6B9278E2" w14:textId="77777777" w:rsidTr="00226F6E">
        <w:tc>
          <w:tcPr>
            <w:tcW w:w="1985" w:type="dxa"/>
          </w:tcPr>
          <w:p w14:paraId="0BE233E3" w14:textId="43C17225" w:rsidR="008F2A23" w:rsidRDefault="008F2A23" w:rsidP="008F2A23">
            <w:pPr>
              <w:spacing w:after="0"/>
              <w:rPr>
                <w:rFonts w:ascii="Calibri" w:eastAsia="Calibri" w:hAnsi="Calibri" w:cs="Calibri"/>
                <w:b/>
                <w:bCs/>
              </w:rPr>
            </w:pPr>
            <w:r>
              <w:rPr>
                <w:rFonts w:ascii="Calibri" w:eastAsia="Calibri" w:hAnsi="Calibri" w:cs="Calibri"/>
                <w:b/>
                <w:bCs/>
              </w:rPr>
              <w:t>Prof. Dr. Dominik Bayer</w:t>
            </w:r>
          </w:p>
        </w:tc>
        <w:tc>
          <w:tcPr>
            <w:tcW w:w="2518" w:type="dxa"/>
          </w:tcPr>
          <w:p w14:paraId="7FED53B1" w14:textId="6F44D665" w:rsidR="008F2A23" w:rsidRPr="008967DA" w:rsidRDefault="008F2A23" w:rsidP="00120778">
            <w:pPr>
              <w:spacing w:after="0"/>
              <w:rPr>
                <w:rFonts w:ascii="Calibri" w:eastAsia="Calibri" w:hAnsi="Calibri" w:cs="Calibri"/>
              </w:rPr>
            </w:pPr>
            <w:r>
              <w:rPr>
                <w:rFonts w:ascii="Calibri" w:eastAsia="Calibri" w:hAnsi="Calibri" w:cs="Calibri"/>
              </w:rPr>
              <w:t>Angewandte Mathematik</w:t>
            </w:r>
          </w:p>
        </w:tc>
        <w:tc>
          <w:tcPr>
            <w:tcW w:w="4819" w:type="dxa"/>
            <w:shd w:val="clear" w:color="auto" w:fill="auto"/>
          </w:tcPr>
          <w:p w14:paraId="4EB0B166" w14:textId="045403FE" w:rsidR="008F2A23" w:rsidRPr="009D4473" w:rsidRDefault="00226F6E" w:rsidP="002956E1">
            <w:pPr>
              <w:spacing w:after="0"/>
              <w:rPr>
                <w:rFonts w:ascii="Calibri" w:eastAsia="Calibri" w:hAnsi="Calibri" w:cs="Calibri"/>
              </w:rPr>
            </w:pPr>
            <w:r w:rsidRPr="009D4473">
              <w:rPr>
                <w:rFonts w:ascii="Calibri" w:eastAsia="Calibri" w:hAnsi="Calibri" w:cs="Calibri"/>
              </w:rPr>
              <w:t xml:space="preserve">Harmonische Analysis, Zeit-Frequenz-Darstellungen, Wavelets und Frames, Funktionalanalysis, Theorie </w:t>
            </w:r>
            <w:r w:rsidR="00A30D1A">
              <w:rPr>
                <w:rFonts w:ascii="Calibri" w:eastAsia="Calibri" w:hAnsi="Calibri" w:cs="Calibri"/>
              </w:rPr>
              <w:t>und Numerik partieller Differentialgleichungen</w:t>
            </w:r>
            <w:r w:rsidRPr="009D4473">
              <w:rPr>
                <w:rFonts w:ascii="Calibri" w:eastAsia="Calibri" w:hAnsi="Calibri" w:cs="Calibri"/>
              </w:rPr>
              <w:t>, Operatortheorie</w:t>
            </w:r>
          </w:p>
        </w:tc>
      </w:tr>
      <w:tr w:rsidR="002956E1" w14:paraId="2F7E5AF6" w14:textId="77777777" w:rsidTr="00BB2EC9">
        <w:tc>
          <w:tcPr>
            <w:tcW w:w="1985" w:type="dxa"/>
          </w:tcPr>
          <w:p w14:paraId="520E1273" w14:textId="77777777" w:rsidR="002956E1" w:rsidRPr="008967DA" w:rsidRDefault="002956E1" w:rsidP="00120778">
            <w:pPr>
              <w:spacing w:after="0"/>
              <w:rPr>
                <w:rFonts w:ascii="Calibri" w:eastAsia="Calibri" w:hAnsi="Calibri" w:cs="Calibri"/>
                <w:b/>
                <w:bCs/>
              </w:rPr>
            </w:pPr>
            <w:r>
              <w:rPr>
                <w:rFonts w:ascii="Calibri" w:eastAsia="Calibri" w:hAnsi="Calibri" w:cs="Calibri"/>
                <w:b/>
                <w:bCs/>
              </w:rPr>
              <w:t>Prof. Dr.</w:t>
            </w:r>
            <w:r w:rsidR="004264D0">
              <w:rPr>
                <w:rFonts w:ascii="Calibri" w:eastAsia="Calibri" w:hAnsi="Calibri" w:cs="Calibri"/>
                <w:b/>
                <w:bCs/>
              </w:rPr>
              <w:t>-Ing.</w:t>
            </w:r>
            <w:r>
              <w:rPr>
                <w:rFonts w:ascii="Calibri" w:eastAsia="Calibri" w:hAnsi="Calibri" w:cs="Calibri"/>
                <w:b/>
                <w:bCs/>
              </w:rPr>
              <w:t xml:space="preserve"> Reinhard Finsterwalder</w:t>
            </w:r>
          </w:p>
        </w:tc>
        <w:tc>
          <w:tcPr>
            <w:tcW w:w="2518" w:type="dxa"/>
          </w:tcPr>
          <w:p w14:paraId="00E69F9F" w14:textId="77777777" w:rsidR="002956E1" w:rsidRPr="008967DA" w:rsidRDefault="002956E1" w:rsidP="00120778">
            <w:pPr>
              <w:spacing w:after="0"/>
              <w:rPr>
                <w:rFonts w:ascii="Calibri" w:eastAsia="Calibri" w:hAnsi="Calibri" w:cs="Calibri"/>
              </w:rPr>
            </w:pPr>
            <w:r w:rsidRPr="008967DA">
              <w:rPr>
                <w:rFonts w:ascii="Calibri" w:eastAsia="Calibri" w:hAnsi="Calibri" w:cs="Calibri"/>
              </w:rPr>
              <w:t>Informatik, insb. Ingenieurinformatik</w:t>
            </w:r>
            <w:r>
              <w:rPr>
                <w:rFonts w:ascii="Calibri" w:eastAsia="Calibri" w:hAnsi="Calibri" w:cs="Calibri"/>
              </w:rPr>
              <w:t xml:space="preserve"> </w:t>
            </w:r>
          </w:p>
        </w:tc>
        <w:tc>
          <w:tcPr>
            <w:tcW w:w="4819" w:type="dxa"/>
          </w:tcPr>
          <w:p w14:paraId="7DB54E00" w14:textId="68EC93DF" w:rsidR="002956E1" w:rsidRPr="009D4473" w:rsidRDefault="00BA1927" w:rsidP="00120778">
            <w:pPr>
              <w:spacing w:after="0"/>
              <w:rPr>
                <w:rFonts w:ascii="Calibri" w:eastAsia="Calibri" w:hAnsi="Calibri" w:cs="Calibri"/>
                <w:color w:val="92D050"/>
              </w:rPr>
            </w:pPr>
            <w:r w:rsidRPr="009D4473">
              <w:rPr>
                <w:rFonts w:ascii="Calibri" w:eastAsia="Calibri" w:hAnsi="Calibri" w:cs="Calibri"/>
              </w:rPr>
              <w:t>Simulation von mechatronischen Systemen, Entwurf und Implementierung von Algorithmen für mobile, autonome Roboter, Einsatz von VR-Technologie für Ingenieuranwendungen</w:t>
            </w:r>
          </w:p>
        </w:tc>
      </w:tr>
      <w:tr w:rsidR="007712A2" w14:paraId="4D2E48C4" w14:textId="77777777" w:rsidTr="00BB2EC9">
        <w:tc>
          <w:tcPr>
            <w:tcW w:w="1985" w:type="dxa"/>
          </w:tcPr>
          <w:p w14:paraId="40E9D085" w14:textId="25F06D2F" w:rsidR="007712A2" w:rsidRPr="007A19BF" w:rsidRDefault="007A19BF" w:rsidP="00D155E6">
            <w:pPr>
              <w:spacing w:after="0"/>
              <w:rPr>
                <w:rFonts w:ascii="Calibri" w:eastAsia="Calibri" w:hAnsi="Calibri" w:cs="Calibri"/>
                <w:b/>
                <w:bCs/>
              </w:rPr>
            </w:pPr>
            <w:r w:rsidRPr="006A7057">
              <w:rPr>
                <w:rFonts w:ascii="Calibri" w:eastAsia="Calibri" w:hAnsi="Calibri" w:cs="Calibri"/>
                <w:b/>
                <w:bCs/>
              </w:rPr>
              <w:t>Prof. Dr. Gerhard Hessenberger</w:t>
            </w:r>
            <w:r w:rsidRPr="006A7057">
              <w:rPr>
                <w:rFonts w:ascii="Calibri" w:eastAsia="Calibri" w:hAnsi="Calibri" w:cs="Calibri"/>
              </w:rPr>
              <w:t xml:space="preserve"> </w:t>
            </w:r>
          </w:p>
        </w:tc>
        <w:tc>
          <w:tcPr>
            <w:tcW w:w="2518" w:type="dxa"/>
          </w:tcPr>
          <w:p w14:paraId="64F15EAC" w14:textId="77777777" w:rsidR="007712A2" w:rsidRPr="00601375" w:rsidRDefault="007A19BF" w:rsidP="00120778">
            <w:pPr>
              <w:spacing w:after="0"/>
              <w:rPr>
                <w:rFonts w:ascii="Calibri" w:eastAsia="Calibri" w:hAnsi="Calibri" w:cs="Calibri"/>
              </w:rPr>
            </w:pPr>
            <w:r w:rsidRPr="006A7057">
              <w:rPr>
                <w:rFonts w:ascii="Calibri" w:eastAsia="Calibri" w:hAnsi="Calibri" w:cs="Calibri"/>
              </w:rPr>
              <w:t xml:space="preserve">Betriebswirtschaftslehre, </w:t>
            </w:r>
            <w:r w:rsidR="00601375">
              <w:rPr>
                <w:rFonts w:ascii="Calibri" w:eastAsia="Calibri" w:hAnsi="Calibri" w:cs="Calibri"/>
              </w:rPr>
              <w:br/>
            </w:r>
            <w:r w:rsidRPr="006A7057">
              <w:rPr>
                <w:rFonts w:ascii="Calibri" w:eastAsia="Calibri" w:hAnsi="Calibri" w:cs="Calibri"/>
              </w:rPr>
              <w:t>insb. Logistik</w:t>
            </w:r>
          </w:p>
        </w:tc>
        <w:tc>
          <w:tcPr>
            <w:tcW w:w="4819" w:type="dxa"/>
          </w:tcPr>
          <w:p w14:paraId="1AC9DCF4" w14:textId="5829CE6B" w:rsidR="007712A2" w:rsidRPr="009D4473" w:rsidRDefault="00CD3746" w:rsidP="00120778">
            <w:pPr>
              <w:spacing w:after="0"/>
              <w:rPr>
                <w:rFonts w:ascii="Calibri" w:eastAsia="Calibri" w:hAnsi="Calibri" w:cs="Calibri"/>
              </w:rPr>
            </w:pPr>
            <w:r w:rsidRPr="009D4473">
              <w:rPr>
                <w:rFonts w:ascii="Calibri" w:eastAsia="Calibri" w:hAnsi="Calibri" w:cs="Calibri"/>
              </w:rPr>
              <w:t>Prozessorientiertes Logistikcontrolling</w:t>
            </w:r>
            <w:r w:rsidR="007A19BF" w:rsidRPr="009D4473">
              <w:rPr>
                <w:rFonts w:ascii="Calibri" w:eastAsia="Calibri" w:hAnsi="Calibri" w:cs="Calibri"/>
              </w:rPr>
              <w:br/>
            </w:r>
          </w:p>
        </w:tc>
      </w:tr>
      <w:tr w:rsidR="007712A2" w14:paraId="1FDA7198" w14:textId="77777777" w:rsidTr="00BB2EC9">
        <w:tc>
          <w:tcPr>
            <w:tcW w:w="1985" w:type="dxa"/>
          </w:tcPr>
          <w:p w14:paraId="03AA7607" w14:textId="510773C0" w:rsidR="007712A2" w:rsidRPr="007A19BF" w:rsidRDefault="007A19BF" w:rsidP="00D155E6">
            <w:pPr>
              <w:spacing w:after="0"/>
              <w:rPr>
                <w:rFonts w:ascii="Calibri" w:eastAsia="Calibri" w:hAnsi="Calibri" w:cs="Calibri"/>
              </w:rPr>
            </w:pPr>
            <w:r w:rsidRPr="006A7057">
              <w:rPr>
                <w:rFonts w:ascii="Calibri" w:eastAsia="Calibri" w:hAnsi="Calibri" w:cs="Calibri"/>
                <w:b/>
                <w:bCs/>
              </w:rPr>
              <w:t xml:space="preserve">Prof. Dr. Bo </w:t>
            </w:r>
            <w:r>
              <w:rPr>
                <w:rFonts w:ascii="Calibri" w:eastAsia="Calibri" w:hAnsi="Calibri" w:cs="Calibri"/>
                <w:b/>
                <w:bCs/>
              </w:rPr>
              <w:t>Hu</w:t>
            </w:r>
          </w:p>
        </w:tc>
        <w:tc>
          <w:tcPr>
            <w:tcW w:w="2518" w:type="dxa"/>
          </w:tcPr>
          <w:p w14:paraId="3D7E9075" w14:textId="292C6683" w:rsidR="007712A2" w:rsidRPr="00601375" w:rsidRDefault="007A19BF" w:rsidP="00120778">
            <w:pPr>
              <w:spacing w:after="0"/>
              <w:rPr>
                <w:rFonts w:ascii="Calibri" w:eastAsia="Calibri" w:hAnsi="Calibri" w:cs="Calibri"/>
              </w:rPr>
            </w:pPr>
            <w:r w:rsidRPr="006A7057">
              <w:rPr>
                <w:rFonts w:ascii="Calibri" w:eastAsia="Calibri" w:hAnsi="Calibri" w:cs="Calibri"/>
              </w:rPr>
              <w:t xml:space="preserve">Betriebswirtschaftslehre, </w:t>
            </w:r>
            <w:r w:rsidR="00601375">
              <w:rPr>
                <w:rFonts w:ascii="Calibri" w:eastAsia="Calibri" w:hAnsi="Calibri" w:cs="Calibri"/>
              </w:rPr>
              <w:br/>
            </w:r>
            <w:r w:rsidRPr="006A7057">
              <w:rPr>
                <w:rFonts w:ascii="Calibri" w:eastAsia="Calibri" w:hAnsi="Calibri" w:cs="Calibri"/>
              </w:rPr>
              <w:t>insb. Wirtschafts</w:t>
            </w:r>
            <w:r w:rsidR="008B568A">
              <w:rPr>
                <w:rFonts w:ascii="Calibri" w:eastAsia="Calibri" w:hAnsi="Calibri" w:cs="Calibri"/>
              </w:rPr>
              <w:t>-</w:t>
            </w:r>
            <w:r w:rsidRPr="006A7057">
              <w:rPr>
                <w:rFonts w:ascii="Calibri" w:eastAsia="Calibri" w:hAnsi="Calibri" w:cs="Calibri"/>
              </w:rPr>
              <w:t>informatik</w:t>
            </w:r>
          </w:p>
        </w:tc>
        <w:tc>
          <w:tcPr>
            <w:tcW w:w="4819" w:type="dxa"/>
          </w:tcPr>
          <w:p w14:paraId="3B78AEE6" w14:textId="77777777" w:rsidR="007712A2" w:rsidRPr="009D4473" w:rsidRDefault="007A19BF" w:rsidP="00120778">
            <w:pPr>
              <w:spacing w:after="0"/>
              <w:rPr>
                <w:rFonts w:ascii="Calibri" w:eastAsia="Calibri" w:hAnsi="Calibri" w:cs="Calibri"/>
              </w:rPr>
            </w:pPr>
            <w:r w:rsidRPr="009D4473">
              <w:rPr>
                <w:rFonts w:ascii="Calibri" w:eastAsia="Calibri" w:hAnsi="Calibri" w:cs="Calibri"/>
              </w:rPr>
              <w:t>System Dynamics</w:t>
            </w:r>
          </w:p>
        </w:tc>
      </w:tr>
      <w:tr w:rsidR="007712A2" w14:paraId="1373FAA7" w14:textId="77777777" w:rsidTr="00BB2EC9">
        <w:tc>
          <w:tcPr>
            <w:tcW w:w="1985" w:type="dxa"/>
          </w:tcPr>
          <w:p w14:paraId="35816BBC" w14:textId="657830FF" w:rsidR="007A19BF" w:rsidRPr="007A19BF" w:rsidRDefault="007A19BF" w:rsidP="00120778">
            <w:pPr>
              <w:spacing w:after="0"/>
              <w:rPr>
                <w:rFonts w:ascii="Calibri" w:eastAsia="Calibri" w:hAnsi="Calibri" w:cs="Calibri"/>
              </w:rPr>
            </w:pPr>
            <w:proofErr w:type="spellStart"/>
            <w:r w:rsidRPr="008967DA">
              <w:rPr>
                <w:rFonts w:ascii="Calibri" w:eastAsia="Calibri" w:hAnsi="Calibri" w:cs="Calibri"/>
                <w:b/>
                <w:bCs/>
              </w:rPr>
              <w:t>Prof.</w:t>
            </w:r>
            <w:r w:rsidR="00BA47BD">
              <w:rPr>
                <w:rFonts w:ascii="Calibri" w:eastAsia="Calibri" w:hAnsi="Calibri" w:cs="Calibri"/>
                <w:b/>
                <w:bCs/>
              </w:rPr>
              <w:t>‘in</w:t>
            </w:r>
            <w:proofErr w:type="spellEnd"/>
            <w:r w:rsidRPr="008967DA">
              <w:rPr>
                <w:rFonts w:ascii="Calibri" w:eastAsia="Calibri" w:hAnsi="Calibri" w:cs="Calibri"/>
                <w:b/>
                <w:bCs/>
              </w:rPr>
              <w:t xml:space="preserve"> Dr. Rafaela Kraus</w:t>
            </w:r>
          </w:p>
          <w:p w14:paraId="410EE429" w14:textId="77777777" w:rsidR="007712A2" w:rsidRPr="007A19BF" w:rsidRDefault="007712A2" w:rsidP="00120778">
            <w:pPr>
              <w:spacing w:after="0"/>
              <w:rPr>
                <w:rFonts w:ascii="Calibri" w:eastAsia="Calibri" w:hAnsi="Calibri" w:cs="Calibri"/>
              </w:rPr>
            </w:pPr>
          </w:p>
        </w:tc>
        <w:tc>
          <w:tcPr>
            <w:tcW w:w="2518" w:type="dxa"/>
          </w:tcPr>
          <w:p w14:paraId="7353E311" w14:textId="77777777" w:rsidR="007712A2" w:rsidRPr="00601375" w:rsidRDefault="007A19BF" w:rsidP="00120778">
            <w:pPr>
              <w:spacing w:after="0"/>
              <w:rPr>
                <w:rFonts w:ascii="Calibri" w:eastAsia="Calibri" w:hAnsi="Calibri" w:cs="Calibri"/>
              </w:rPr>
            </w:pPr>
            <w:r w:rsidRPr="008967DA">
              <w:rPr>
                <w:rFonts w:ascii="Calibri" w:eastAsia="Calibri" w:hAnsi="Calibri" w:cs="Calibri"/>
              </w:rPr>
              <w:t xml:space="preserve">Betriebswirtschaftslehre, </w:t>
            </w:r>
            <w:r w:rsidR="00601375">
              <w:rPr>
                <w:rFonts w:ascii="Calibri" w:eastAsia="Calibri" w:hAnsi="Calibri" w:cs="Calibri"/>
              </w:rPr>
              <w:br/>
            </w:r>
            <w:r w:rsidRPr="008967DA">
              <w:rPr>
                <w:rFonts w:ascii="Calibri" w:eastAsia="Calibri" w:hAnsi="Calibri" w:cs="Calibri"/>
              </w:rPr>
              <w:t>insb. Personalmanagement</w:t>
            </w:r>
          </w:p>
        </w:tc>
        <w:tc>
          <w:tcPr>
            <w:tcW w:w="4819" w:type="dxa"/>
          </w:tcPr>
          <w:p w14:paraId="743AEBC6" w14:textId="407AE176" w:rsidR="007712A2" w:rsidRPr="009D4473" w:rsidRDefault="00A30D1A" w:rsidP="00120778">
            <w:pPr>
              <w:spacing w:after="0"/>
              <w:rPr>
                <w:rFonts w:ascii="Calibri" w:eastAsia="Calibri" w:hAnsi="Calibri" w:cs="Calibri"/>
              </w:rPr>
            </w:pPr>
            <w:r w:rsidRPr="00A30D1A">
              <w:rPr>
                <w:rFonts w:ascii="Calibri" w:eastAsia="Calibri" w:hAnsi="Calibri" w:cs="Calibri"/>
              </w:rPr>
              <w:t xml:space="preserve">Führung, insb. Messung von Führung, Digitale Transformation, insb. in der Autoindustrie und im HRM, </w:t>
            </w:r>
            <w:proofErr w:type="spellStart"/>
            <w:r w:rsidRPr="00A30D1A">
              <w:rPr>
                <w:rFonts w:ascii="Calibri" w:eastAsia="Calibri" w:hAnsi="Calibri" w:cs="Calibri"/>
              </w:rPr>
              <w:t>Employer</w:t>
            </w:r>
            <w:proofErr w:type="spellEnd"/>
            <w:r w:rsidRPr="00A30D1A">
              <w:rPr>
                <w:rFonts w:ascii="Calibri" w:eastAsia="Calibri" w:hAnsi="Calibri" w:cs="Calibri"/>
              </w:rPr>
              <w:t xml:space="preserve"> Branding/</w:t>
            </w:r>
            <w:proofErr w:type="spellStart"/>
            <w:r w:rsidRPr="00A30D1A">
              <w:rPr>
                <w:rFonts w:ascii="Calibri" w:eastAsia="Calibri" w:hAnsi="Calibri" w:cs="Calibri"/>
              </w:rPr>
              <w:t>Employee</w:t>
            </w:r>
            <w:proofErr w:type="spellEnd"/>
            <w:r w:rsidRPr="00A30D1A">
              <w:rPr>
                <w:rFonts w:ascii="Calibri" w:eastAsia="Calibri" w:hAnsi="Calibri" w:cs="Calibri"/>
              </w:rPr>
              <w:t xml:space="preserve"> Experience, Evaluation von Unternehmenskultur, Kompetenzmanagement, Gender,  </w:t>
            </w:r>
            <w:proofErr w:type="spellStart"/>
            <w:r w:rsidRPr="00A30D1A">
              <w:rPr>
                <w:rFonts w:ascii="Calibri" w:eastAsia="Calibri" w:hAnsi="Calibri" w:cs="Calibri"/>
              </w:rPr>
              <w:t>Diversity</w:t>
            </w:r>
            <w:proofErr w:type="spellEnd"/>
          </w:p>
        </w:tc>
      </w:tr>
      <w:tr w:rsidR="007712A2" w14:paraId="28DF4E8E" w14:textId="77777777" w:rsidTr="00BB2EC9">
        <w:tc>
          <w:tcPr>
            <w:tcW w:w="1985" w:type="dxa"/>
          </w:tcPr>
          <w:p w14:paraId="6363858C" w14:textId="41DDD552" w:rsidR="007712A2" w:rsidRPr="006459C5" w:rsidRDefault="007A19BF" w:rsidP="00D155E6">
            <w:pPr>
              <w:spacing w:after="0"/>
            </w:pPr>
            <w:proofErr w:type="spellStart"/>
            <w:r w:rsidRPr="00C40344">
              <w:rPr>
                <w:rFonts w:ascii="Calibri" w:eastAsia="Calibri" w:hAnsi="Calibri" w:cs="Calibri"/>
                <w:b/>
                <w:bCs/>
              </w:rPr>
              <w:t>Prof.</w:t>
            </w:r>
            <w:r w:rsidR="00BA47BD">
              <w:rPr>
                <w:rFonts w:ascii="Calibri" w:eastAsia="Calibri" w:hAnsi="Calibri" w:cs="Calibri"/>
                <w:b/>
                <w:bCs/>
              </w:rPr>
              <w:t>‘in</w:t>
            </w:r>
            <w:proofErr w:type="spellEnd"/>
            <w:r w:rsidRPr="00C40344">
              <w:rPr>
                <w:rFonts w:ascii="Calibri" w:eastAsia="Calibri" w:hAnsi="Calibri" w:cs="Calibri"/>
                <w:b/>
                <w:bCs/>
              </w:rPr>
              <w:t xml:space="preserve"> Dr. Sonja Kretzschmar</w:t>
            </w:r>
          </w:p>
        </w:tc>
        <w:tc>
          <w:tcPr>
            <w:tcW w:w="2518" w:type="dxa"/>
          </w:tcPr>
          <w:p w14:paraId="7C07447E" w14:textId="30666132" w:rsidR="007712A2" w:rsidRPr="00601375" w:rsidRDefault="006717E4" w:rsidP="00120778">
            <w:pPr>
              <w:spacing w:after="0"/>
              <w:rPr>
                <w:rFonts w:ascii="Calibri" w:eastAsia="Calibri" w:hAnsi="Calibri" w:cs="Calibri"/>
              </w:rPr>
            </w:pPr>
            <w:r w:rsidRPr="006717E4">
              <w:rPr>
                <w:rFonts w:ascii="Calibri" w:eastAsia="Calibri" w:hAnsi="Calibri" w:cs="Calibri"/>
              </w:rPr>
              <w:t xml:space="preserve">Innovation im </w:t>
            </w:r>
            <w:r w:rsidR="007A19BF" w:rsidRPr="006717E4">
              <w:rPr>
                <w:rFonts w:ascii="Calibri" w:eastAsia="Calibri" w:hAnsi="Calibri" w:cs="Calibri"/>
              </w:rPr>
              <w:t>Journalismus</w:t>
            </w:r>
          </w:p>
        </w:tc>
        <w:tc>
          <w:tcPr>
            <w:tcW w:w="4819" w:type="dxa"/>
          </w:tcPr>
          <w:p w14:paraId="3DDB808C" w14:textId="77777777" w:rsidR="007712A2" w:rsidRPr="009D4473" w:rsidRDefault="007A19BF" w:rsidP="00120778">
            <w:pPr>
              <w:spacing w:after="0"/>
              <w:rPr>
                <w:rFonts w:ascii="Calibri" w:eastAsia="Calibri" w:hAnsi="Calibri" w:cs="Calibri"/>
              </w:rPr>
            </w:pPr>
            <w:r w:rsidRPr="009D4473">
              <w:rPr>
                <w:rFonts w:ascii="Calibri" w:eastAsia="Calibri" w:hAnsi="Calibri" w:cs="Calibri"/>
              </w:rPr>
              <w:t>Medienkonvergenz, Crossmedialer Journalismus, Mobilkommunikation, Medienwandel, Internationaler Journalismus</w:t>
            </w:r>
          </w:p>
        </w:tc>
      </w:tr>
      <w:tr w:rsidR="00CC09CD" w14:paraId="54B41457" w14:textId="77777777" w:rsidTr="00BB2EC9">
        <w:tc>
          <w:tcPr>
            <w:tcW w:w="1985" w:type="dxa"/>
          </w:tcPr>
          <w:p w14:paraId="4AD5754F" w14:textId="4EA91097" w:rsidR="00CC09CD" w:rsidRPr="003E5187" w:rsidRDefault="00CC09CD" w:rsidP="00CC09CD">
            <w:pPr>
              <w:spacing w:after="0"/>
              <w:rPr>
                <w:rFonts w:ascii="Calibri" w:eastAsia="Calibri" w:hAnsi="Calibri" w:cs="Calibri"/>
                <w:b/>
              </w:rPr>
            </w:pPr>
            <w:r>
              <w:rPr>
                <w:rFonts w:ascii="Calibri" w:eastAsia="Calibri" w:hAnsi="Calibri" w:cs="Calibri"/>
                <w:b/>
                <w:bCs/>
              </w:rPr>
              <w:t>Prof. Dr. Carsten Rennhak</w:t>
            </w:r>
          </w:p>
        </w:tc>
        <w:tc>
          <w:tcPr>
            <w:tcW w:w="2518" w:type="dxa"/>
          </w:tcPr>
          <w:p w14:paraId="7A02252C" w14:textId="2A83DA0C" w:rsidR="00CC09CD" w:rsidRPr="009D1074" w:rsidRDefault="00CC09CD" w:rsidP="00CC09CD">
            <w:pPr>
              <w:spacing w:after="0"/>
              <w:rPr>
                <w:rFonts w:ascii="Calibri" w:eastAsia="Calibri" w:hAnsi="Calibri" w:cs="Calibri"/>
              </w:rPr>
            </w:pPr>
            <w:r w:rsidRPr="00601375">
              <w:rPr>
                <w:rFonts w:ascii="Calibri" w:eastAsia="Calibri" w:hAnsi="Calibri" w:cs="Calibri"/>
              </w:rPr>
              <w:t>Public Relations und Marketing</w:t>
            </w:r>
          </w:p>
        </w:tc>
        <w:tc>
          <w:tcPr>
            <w:tcW w:w="4819" w:type="dxa"/>
          </w:tcPr>
          <w:p w14:paraId="3F590225" w14:textId="2A636878" w:rsidR="00CC09CD" w:rsidRPr="00601375" w:rsidRDefault="00CC09CD" w:rsidP="005451BE">
            <w:pPr>
              <w:spacing w:after="0"/>
              <w:rPr>
                <w:rFonts w:ascii="Calibri" w:eastAsia="Calibri" w:hAnsi="Calibri" w:cs="Calibri"/>
              </w:rPr>
            </w:pPr>
            <w:r w:rsidRPr="00684191">
              <w:rPr>
                <w:rFonts w:ascii="Calibri" w:eastAsia="Calibri" w:hAnsi="Calibri" w:cs="Calibri"/>
              </w:rPr>
              <w:t>Unternehmenskommunikation und Branding</w:t>
            </w:r>
            <w:r>
              <w:rPr>
                <w:rFonts w:ascii="Calibri" w:eastAsia="Calibri" w:hAnsi="Calibri" w:cs="Calibri"/>
              </w:rPr>
              <w:t xml:space="preserve">, </w:t>
            </w:r>
            <w:r w:rsidRPr="00684191">
              <w:rPr>
                <w:rFonts w:ascii="Calibri" w:eastAsia="Calibri" w:hAnsi="Calibri" w:cs="Calibri"/>
              </w:rPr>
              <w:t>Unternehmensstrategie</w:t>
            </w:r>
            <w:r>
              <w:rPr>
                <w:rFonts w:ascii="Calibri" w:eastAsia="Calibri" w:hAnsi="Calibri" w:cs="Calibri"/>
              </w:rPr>
              <w:t xml:space="preserve">, </w:t>
            </w:r>
            <w:proofErr w:type="spellStart"/>
            <w:r w:rsidR="00C319DD">
              <w:rPr>
                <w:rFonts w:ascii="Calibri" w:eastAsia="Calibri" w:hAnsi="Calibri" w:cs="Calibri"/>
              </w:rPr>
              <w:t>Direct</w:t>
            </w:r>
            <w:proofErr w:type="spellEnd"/>
            <w:r w:rsidR="00C319DD">
              <w:rPr>
                <w:rFonts w:ascii="Calibri" w:eastAsia="Calibri" w:hAnsi="Calibri" w:cs="Calibri"/>
              </w:rPr>
              <w:t xml:space="preserve"> </w:t>
            </w:r>
            <w:proofErr w:type="spellStart"/>
            <w:r w:rsidR="00C319DD">
              <w:rPr>
                <w:rFonts w:ascii="Calibri" w:eastAsia="Calibri" w:hAnsi="Calibri" w:cs="Calibri"/>
              </w:rPr>
              <w:t>Sales</w:t>
            </w:r>
            <w:proofErr w:type="spellEnd"/>
            <w:r w:rsidR="005451BE">
              <w:rPr>
                <w:rFonts w:ascii="Calibri" w:eastAsia="Calibri" w:hAnsi="Calibri" w:cs="Calibri"/>
              </w:rPr>
              <w:t xml:space="preserve">, </w:t>
            </w:r>
            <w:proofErr w:type="spellStart"/>
            <w:r w:rsidR="005451BE" w:rsidRPr="005451BE">
              <w:rPr>
                <w:rFonts w:ascii="Calibri" w:eastAsia="Calibri" w:hAnsi="Calibri" w:cs="Calibri"/>
              </w:rPr>
              <w:t>Employer</w:t>
            </w:r>
            <w:proofErr w:type="spellEnd"/>
            <w:r w:rsidR="005451BE" w:rsidRPr="005451BE">
              <w:rPr>
                <w:rFonts w:ascii="Calibri" w:eastAsia="Calibri" w:hAnsi="Calibri" w:cs="Calibri"/>
              </w:rPr>
              <w:t xml:space="preserve"> Bra</w:t>
            </w:r>
            <w:r w:rsidR="005451BE">
              <w:rPr>
                <w:rFonts w:ascii="Calibri" w:eastAsia="Calibri" w:hAnsi="Calibri" w:cs="Calibri"/>
              </w:rPr>
              <w:t>nding, Mitarbeiterzufriedenheit</w:t>
            </w:r>
          </w:p>
        </w:tc>
      </w:tr>
    </w:tbl>
    <w:p w14:paraId="4D0A3EDE" w14:textId="77777777" w:rsidR="004555C7" w:rsidRDefault="004555C7">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18"/>
        <w:gridCol w:w="4819"/>
      </w:tblGrid>
      <w:tr w:rsidR="00CC09CD" w14:paraId="3FEB24A8" w14:textId="77777777" w:rsidTr="00BB2EC9">
        <w:tc>
          <w:tcPr>
            <w:tcW w:w="1985" w:type="dxa"/>
          </w:tcPr>
          <w:p w14:paraId="45FE7918" w14:textId="24F606B2" w:rsidR="00CC09CD" w:rsidRPr="007E7D3F" w:rsidRDefault="00D155E6" w:rsidP="00D155E6">
            <w:pPr>
              <w:spacing w:after="0"/>
              <w:rPr>
                <w:rFonts w:ascii="Calibri" w:eastAsia="Calibri" w:hAnsi="Calibri" w:cs="Calibri"/>
                <w:b/>
                <w:bCs/>
              </w:rPr>
            </w:pPr>
            <w:r>
              <w:rPr>
                <w:rFonts w:ascii="Calibri" w:eastAsia="Calibri" w:hAnsi="Calibri" w:cs="Calibri"/>
                <w:b/>
                <w:bCs/>
              </w:rPr>
              <w:lastRenderedPageBreak/>
              <w:t>Prof. Dr</w:t>
            </w:r>
            <w:r w:rsidR="00CC09CD">
              <w:rPr>
                <w:rFonts w:ascii="Calibri" w:eastAsia="Calibri" w:hAnsi="Calibri" w:cs="Calibri"/>
                <w:b/>
                <w:bCs/>
              </w:rPr>
              <w:t xml:space="preserve">. Andreas </w:t>
            </w:r>
            <w:r w:rsidR="00CC09CD" w:rsidRPr="007E7D3F">
              <w:rPr>
                <w:rFonts w:ascii="Calibri" w:eastAsia="Calibri" w:hAnsi="Calibri" w:cs="Calibri"/>
                <w:b/>
                <w:bCs/>
              </w:rPr>
              <w:t>Rudolph</w:t>
            </w:r>
          </w:p>
        </w:tc>
        <w:tc>
          <w:tcPr>
            <w:tcW w:w="2518" w:type="dxa"/>
          </w:tcPr>
          <w:p w14:paraId="4E786EC0" w14:textId="77777777" w:rsidR="00CC09CD" w:rsidRPr="00C40344" w:rsidRDefault="00CC09CD" w:rsidP="00CC09CD">
            <w:pPr>
              <w:spacing w:after="0"/>
              <w:rPr>
                <w:rFonts w:ascii="Calibri" w:eastAsia="Calibri" w:hAnsi="Calibri" w:cs="Calibri"/>
              </w:rPr>
            </w:pPr>
            <w:r w:rsidRPr="008967DA">
              <w:rPr>
                <w:rFonts w:ascii="Calibri" w:eastAsia="Calibri" w:hAnsi="Calibri" w:cs="Calibri"/>
              </w:rPr>
              <w:t>Mathematik, insbesondere Wirtschaftsmathematik und Statistik</w:t>
            </w:r>
          </w:p>
        </w:tc>
        <w:tc>
          <w:tcPr>
            <w:tcW w:w="4819" w:type="dxa"/>
          </w:tcPr>
          <w:p w14:paraId="7D3D9E34" w14:textId="5D914E6F" w:rsidR="00CC09CD" w:rsidRPr="009D4473" w:rsidRDefault="00CC09CD" w:rsidP="00CC09CD">
            <w:pPr>
              <w:spacing w:after="0"/>
              <w:rPr>
                <w:rFonts w:ascii="Calibri" w:eastAsia="Calibri" w:hAnsi="Calibri" w:cs="Calibri"/>
              </w:rPr>
            </w:pPr>
            <w:r w:rsidRPr="009D4473">
              <w:rPr>
                <w:rFonts w:ascii="Calibri" w:eastAsia="Calibri" w:hAnsi="Calibri" w:cs="Calibri"/>
              </w:rPr>
              <w:t>Ballistik sowie Anwendungen der Mathematik in Wahrscheinlichkeitstheorie und Statistik im Umfeld Produktion, Qualitätskontrolle, Data Mining, Prognoseverfahren, Optimierung</w:t>
            </w:r>
          </w:p>
        </w:tc>
      </w:tr>
      <w:tr w:rsidR="00CC09CD" w:rsidRPr="00187321" w14:paraId="1618B43E" w14:textId="77777777" w:rsidTr="00BB2EC9">
        <w:tc>
          <w:tcPr>
            <w:tcW w:w="1985" w:type="dxa"/>
          </w:tcPr>
          <w:p w14:paraId="3AEA0CEF" w14:textId="0D6BB04F" w:rsidR="00CC09CD" w:rsidRPr="00D957F1" w:rsidRDefault="00CC09CD" w:rsidP="00D155E6">
            <w:pPr>
              <w:spacing w:after="0"/>
              <w:rPr>
                <w:rFonts w:ascii="Calibri" w:eastAsia="Calibri" w:hAnsi="Calibri" w:cs="Calibri"/>
              </w:rPr>
            </w:pPr>
            <w:r w:rsidRPr="00D957F1">
              <w:rPr>
                <w:rFonts w:ascii="Calibri" w:eastAsia="Calibri" w:hAnsi="Calibri" w:cs="Calibri"/>
                <w:b/>
                <w:bCs/>
              </w:rPr>
              <w:t>Prof. Dr. Manfred Sargl</w:t>
            </w:r>
          </w:p>
        </w:tc>
        <w:tc>
          <w:tcPr>
            <w:tcW w:w="2518" w:type="dxa"/>
          </w:tcPr>
          <w:p w14:paraId="3FFF06BD" w14:textId="5E066D1B" w:rsidR="00CC09CD" w:rsidRPr="00C40344" w:rsidRDefault="00CC09CD" w:rsidP="00CC09CD">
            <w:pPr>
              <w:spacing w:after="0"/>
              <w:rPr>
                <w:rFonts w:ascii="Calibri" w:eastAsia="Calibri" w:hAnsi="Calibri" w:cs="Calibri"/>
              </w:rPr>
            </w:pPr>
            <w:r w:rsidRPr="008967DA">
              <w:rPr>
                <w:rFonts w:ascii="Calibri" w:eastAsia="Calibri" w:hAnsi="Calibri" w:cs="Calibri"/>
              </w:rPr>
              <w:t xml:space="preserve">Betriebswirtschaftslehre, </w:t>
            </w:r>
            <w:r>
              <w:rPr>
                <w:rFonts w:ascii="Calibri" w:eastAsia="Calibri" w:hAnsi="Calibri" w:cs="Calibri"/>
              </w:rPr>
              <w:br/>
            </w:r>
            <w:r w:rsidRPr="008967DA">
              <w:rPr>
                <w:rFonts w:ascii="Calibri" w:eastAsia="Calibri" w:hAnsi="Calibri" w:cs="Calibri"/>
              </w:rPr>
              <w:t>insb. Finanzwirtschaft und Controlling</w:t>
            </w:r>
            <w:r w:rsidR="00BA47BD">
              <w:rPr>
                <w:rFonts w:ascii="Calibri" w:eastAsia="Calibri" w:hAnsi="Calibri" w:cs="Calibri"/>
              </w:rPr>
              <w:t xml:space="preserve"> (Vertretung)</w:t>
            </w:r>
          </w:p>
        </w:tc>
        <w:tc>
          <w:tcPr>
            <w:tcW w:w="4819" w:type="dxa"/>
          </w:tcPr>
          <w:p w14:paraId="35B2594D" w14:textId="70D78FAC" w:rsidR="00CC09CD" w:rsidRPr="009D4473" w:rsidRDefault="00F4383E" w:rsidP="00CC09CD">
            <w:pPr>
              <w:spacing w:after="0"/>
              <w:rPr>
                <w:rFonts w:ascii="Calibri" w:eastAsia="Calibri" w:hAnsi="Calibri" w:cs="Calibri"/>
                <w:lang w:val="en-US"/>
              </w:rPr>
            </w:pPr>
            <w:r w:rsidRPr="009D4473">
              <w:rPr>
                <w:rFonts w:ascii="Calibri" w:eastAsia="Calibri" w:hAnsi="Calibri" w:cs="Calibri"/>
                <w:lang w:val="en-US"/>
              </w:rPr>
              <w:t>Life Cycle Costing, Corporate Finance, Impact analysis of security measures and policies, High-skilled migration</w:t>
            </w:r>
          </w:p>
        </w:tc>
      </w:tr>
      <w:tr w:rsidR="00CC09CD" w14:paraId="0A8B8F01" w14:textId="77777777" w:rsidTr="00BB2EC9">
        <w:tc>
          <w:tcPr>
            <w:tcW w:w="1985" w:type="dxa"/>
          </w:tcPr>
          <w:p w14:paraId="4CC77D1F" w14:textId="775791C6" w:rsidR="00CC09CD" w:rsidRPr="00D957F1" w:rsidRDefault="00CC09CD" w:rsidP="00D155E6">
            <w:pPr>
              <w:spacing w:after="0"/>
              <w:rPr>
                <w:rFonts w:ascii="Calibri" w:eastAsia="Calibri" w:hAnsi="Calibri" w:cs="Calibri"/>
                <w:b/>
                <w:bCs/>
              </w:rPr>
            </w:pPr>
            <w:r>
              <w:rPr>
                <w:rFonts w:ascii="Calibri" w:eastAsia="Calibri" w:hAnsi="Calibri" w:cs="Calibri"/>
                <w:b/>
                <w:bCs/>
              </w:rPr>
              <w:t>Prof. Dr. Martin Strösser</w:t>
            </w:r>
          </w:p>
        </w:tc>
        <w:tc>
          <w:tcPr>
            <w:tcW w:w="2518" w:type="dxa"/>
          </w:tcPr>
          <w:p w14:paraId="1C17FCDC" w14:textId="77777777" w:rsidR="00CC09CD" w:rsidRPr="008967DA" w:rsidRDefault="00CC09CD" w:rsidP="00CC09CD">
            <w:pPr>
              <w:spacing w:after="0"/>
              <w:rPr>
                <w:rFonts w:ascii="Calibri" w:eastAsia="Calibri" w:hAnsi="Calibri" w:cs="Calibri"/>
              </w:rPr>
            </w:pPr>
            <w:r>
              <w:rPr>
                <w:rFonts w:ascii="Calibri" w:eastAsia="Calibri" w:hAnsi="Calibri" w:cs="Calibri"/>
              </w:rPr>
              <w:t>Angewandte Mathematik</w:t>
            </w:r>
          </w:p>
        </w:tc>
        <w:tc>
          <w:tcPr>
            <w:tcW w:w="4819" w:type="dxa"/>
          </w:tcPr>
          <w:p w14:paraId="5F4C3B4B" w14:textId="77777777" w:rsidR="00CC09CD" w:rsidRPr="009D4473" w:rsidRDefault="00CC09CD" w:rsidP="00CC09CD">
            <w:pPr>
              <w:spacing w:after="0"/>
              <w:rPr>
                <w:rFonts w:ascii="Calibri" w:eastAsia="Calibri" w:hAnsi="Calibri" w:cs="Calibri"/>
              </w:rPr>
            </w:pPr>
            <w:r w:rsidRPr="009D4473">
              <w:rPr>
                <w:rFonts w:ascii="Calibri" w:eastAsia="Calibri" w:hAnsi="Calibri" w:cs="Calibri"/>
              </w:rPr>
              <w:t>Theoretische &amp; Mathematische Physik: Statistische Physik, Phasenübergänge, Feldtheorie</w:t>
            </w:r>
          </w:p>
        </w:tc>
      </w:tr>
      <w:tr w:rsidR="00E522B8" w14:paraId="63C17A46" w14:textId="77777777" w:rsidTr="00BB2EC9">
        <w:tc>
          <w:tcPr>
            <w:tcW w:w="1985" w:type="dxa"/>
          </w:tcPr>
          <w:p w14:paraId="5A844B23" w14:textId="57EDFED7" w:rsidR="00E522B8" w:rsidRPr="00D155E6" w:rsidRDefault="00483ADD" w:rsidP="00D155E6">
            <w:pPr>
              <w:spacing w:after="0"/>
              <w:rPr>
                <w:rFonts w:ascii="Calibri" w:eastAsia="Calibri" w:hAnsi="Calibri" w:cs="Calibri"/>
                <w:b/>
                <w:bCs/>
                <w:lang w:val="en-US"/>
              </w:rPr>
            </w:pPr>
            <w:r w:rsidRPr="00187321">
              <w:rPr>
                <w:lang w:val="en-US"/>
              </w:rPr>
              <w:br w:type="page"/>
            </w:r>
            <w:r w:rsidR="00E522B8" w:rsidRPr="00D155E6">
              <w:rPr>
                <w:rFonts w:ascii="Calibri" w:eastAsia="Calibri" w:hAnsi="Calibri" w:cs="Calibri"/>
                <w:b/>
                <w:bCs/>
                <w:lang w:val="en-US"/>
              </w:rPr>
              <w:t>Prof. Dr. Dr.-</w:t>
            </w:r>
            <w:proofErr w:type="spellStart"/>
            <w:r w:rsidR="00E522B8" w:rsidRPr="00D155E6">
              <w:rPr>
                <w:rFonts w:ascii="Calibri" w:eastAsia="Calibri" w:hAnsi="Calibri" w:cs="Calibri"/>
                <w:b/>
                <w:bCs/>
                <w:lang w:val="en-US"/>
              </w:rPr>
              <w:t>Ing</w:t>
            </w:r>
            <w:proofErr w:type="spellEnd"/>
            <w:r w:rsidR="00E522B8" w:rsidRPr="00D155E6">
              <w:rPr>
                <w:rFonts w:ascii="Calibri" w:eastAsia="Calibri" w:hAnsi="Calibri" w:cs="Calibri"/>
                <w:b/>
                <w:bCs/>
                <w:lang w:val="en-US"/>
              </w:rPr>
              <w:t>. Thomas Sturm</w:t>
            </w:r>
          </w:p>
        </w:tc>
        <w:tc>
          <w:tcPr>
            <w:tcW w:w="2518" w:type="dxa"/>
          </w:tcPr>
          <w:p w14:paraId="20435229" w14:textId="77777777" w:rsidR="00E522B8" w:rsidRPr="00E522B8" w:rsidRDefault="00E522B8" w:rsidP="00E522B8">
            <w:pPr>
              <w:spacing w:after="0"/>
              <w:rPr>
                <w:rFonts w:ascii="Calibri" w:eastAsia="Calibri" w:hAnsi="Calibri" w:cs="Calibri"/>
              </w:rPr>
            </w:pPr>
            <w:r w:rsidRPr="00E522B8">
              <w:rPr>
                <w:rFonts w:ascii="Calibri" w:eastAsia="Calibri" w:hAnsi="Calibri" w:cs="Calibri"/>
              </w:rPr>
              <w:t>Professur für Mathematik, insbesondere Technomathematik</w:t>
            </w:r>
          </w:p>
          <w:p w14:paraId="51B3BD92" w14:textId="77777777" w:rsidR="00E522B8" w:rsidRPr="008967DA" w:rsidRDefault="00E522B8" w:rsidP="00120778">
            <w:pPr>
              <w:spacing w:after="0"/>
              <w:rPr>
                <w:rFonts w:ascii="Calibri" w:eastAsia="Calibri" w:hAnsi="Calibri" w:cs="Calibri"/>
              </w:rPr>
            </w:pPr>
          </w:p>
        </w:tc>
        <w:tc>
          <w:tcPr>
            <w:tcW w:w="4819" w:type="dxa"/>
          </w:tcPr>
          <w:p w14:paraId="777C593C" w14:textId="77777777" w:rsidR="00E522B8" w:rsidRPr="009D4473" w:rsidRDefault="00E522B8" w:rsidP="00E522B8">
            <w:pPr>
              <w:spacing w:after="0"/>
              <w:rPr>
                <w:rFonts w:ascii="Calibri" w:eastAsia="Calibri" w:hAnsi="Calibri" w:cs="Calibri"/>
              </w:rPr>
            </w:pPr>
            <w:r w:rsidRPr="009D4473">
              <w:rPr>
                <w:rFonts w:ascii="Calibri" w:eastAsia="Calibri" w:hAnsi="Calibri" w:cs="Calibri"/>
              </w:rPr>
              <w:t>Informationstheorie und fehleroptimale Decodierungsverfahren,</w:t>
            </w:r>
            <w:r w:rsidR="004264D0" w:rsidRPr="009D4473">
              <w:rPr>
                <w:rFonts w:ascii="Calibri" w:eastAsia="Calibri" w:hAnsi="Calibri" w:cs="Calibri"/>
              </w:rPr>
              <w:t xml:space="preserve"> </w:t>
            </w:r>
            <w:r w:rsidRPr="009D4473">
              <w:rPr>
                <w:rFonts w:ascii="Calibri" w:eastAsia="Calibri" w:hAnsi="Calibri" w:cs="Calibri"/>
              </w:rPr>
              <w:t>Selbstorganisationsverfahren und Ad-Hoc-Vernetzung mit semantischen</w:t>
            </w:r>
          </w:p>
          <w:p w14:paraId="787852C5" w14:textId="77777777" w:rsidR="00E522B8" w:rsidRPr="009D4473" w:rsidRDefault="00E522B8" w:rsidP="00E522B8">
            <w:pPr>
              <w:spacing w:after="0"/>
              <w:rPr>
                <w:rFonts w:ascii="Calibri" w:eastAsia="Calibri" w:hAnsi="Calibri" w:cs="Calibri"/>
              </w:rPr>
            </w:pPr>
            <w:r w:rsidRPr="009D4473">
              <w:rPr>
                <w:rFonts w:ascii="Calibri" w:eastAsia="Calibri" w:hAnsi="Calibri" w:cs="Calibri"/>
              </w:rPr>
              <w:t>Protokollen,</w:t>
            </w:r>
            <w:r w:rsidR="004264D0" w:rsidRPr="009D4473">
              <w:rPr>
                <w:rFonts w:ascii="Calibri" w:eastAsia="Calibri" w:hAnsi="Calibri" w:cs="Calibri"/>
              </w:rPr>
              <w:t xml:space="preserve"> </w:t>
            </w:r>
            <w:r w:rsidRPr="009D4473">
              <w:rPr>
                <w:rFonts w:ascii="Calibri" w:eastAsia="Calibri" w:hAnsi="Calibri" w:cs="Calibri"/>
              </w:rPr>
              <w:t>Modellbasierte Diagnose und Optimierung,</w:t>
            </w:r>
            <w:r w:rsidR="004264D0" w:rsidRPr="009D4473">
              <w:rPr>
                <w:rFonts w:ascii="Calibri" w:eastAsia="Calibri" w:hAnsi="Calibri" w:cs="Calibri"/>
              </w:rPr>
              <w:t xml:space="preserve"> </w:t>
            </w:r>
            <w:r w:rsidRPr="009D4473">
              <w:rPr>
                <w:rFonts w:ascii="Calibri" w:eastAsia="Calibri" w:hAnsi="Calibri" w:cs="Calibri"/>
              </w:rPr>
              <w:t>Stochastische und deterministische Simulationsverfahren, Quantenalgorithmen,</w:t>
            </w:r>
          </w:p>
          <w:p w14:paraId="3B0C590F" w14:textId="77777777" w:rsidR="00E522B8" w:rsidRPr="009D4473" w:rsidRDefault="00E522B8" w:rsidP="00E522B8">
            <w:pPr>
              <w:spacing w:after="0"/>
              <w:rPr>
                <w:rFonts w:ascii="Calibri" w:eastAsia="Calibri" w:hAnsi="Calibri" w:cs="Calibri"/>
              </w:rPr>
            </w:pPr>
            <w:r w:rsidRPr="009D4473">
              <w:rPr>
                <w:rFonts w:ascii="Calibri" w:eastAsia="Calibri" w:hAnsi="Calibri" w:cs="Calibri"/>
              </w:rPr>
              <w:t>Nichtlineare Optimierung und numerische Optimierungsmethoden</w:t>
            </w:r>
          </w:p>
        </w:tc>
      </w:tr>
      <w:tr w:rsidR="007A19BF" w14:paraId="151AEAE1" w14:textId="77777777" w:rsidTr="00BB2EC9">
        <w:trPr>
          <w:trHeight w:val="1541"/>
        </w:trPr>
        <w:tc>
          <w:tcPr>
            <w:tcW w:w="1985" w:type="dxa"/>
          </w:tcPr>
          <w:p w14:paraId="44A3388B" w14:textId="63D9C1FE" w:rsidR="007A19BF" w:rsidRPr="00EA45CB" w:rsidRDefault="00D155E6" w:rsidP="00120778">
            <w:pPr>
              <w:spacing w:after="0"/>
              <w:rPr>
                <w:rFonts w:ascii="Calibri" w:eastAsia="Calibri" w:hAnsi="Calibri" w:cs="Calibri"/>
                <w:b/>
                <w:bCs/>
              </w:rPr>
            </w:pPr>
            <w:r>
              <w:rPr>
                <w:rFonts w:ascii="Calibri" w:eastAsia="Calibri" w:hAnsi="Calibri" w:cs="Calibri"/>
                <w:b/>
                <w:bCs/>
              </w:rPr>
              <w:t xml:space="preserve">Prof. Dr. </w:t>
            </w:r>
            <w:r w:rsidR="007A19BF" w:rsidRPr="008967DA">
              <w:rPr>
                <w:rFonts w:ascii="Calibri" w:eastAsia="Calibri" w:hAnsi="Calibri" w:cs="Calibri"/>
                <w:b/>
                <w:bCs/>
              </w:rPr>
              <w:t>Thomas Wüstrich</w:t>
            </w:r>
            <w:r w:rsidR="007A19BF" w:rsidRPr="008967DA">
              <w:rPr>
                <w:rFonts w:ascii="Calibri" w:eastAsia="Calibri" w:hAnsi="Calibri" w:cs="Calibri"/>
              </w:rPr>
              <w:t xml:space="preserve"> </w:t>
            </w:r>
          </w:p>
          <w:p w14:paraId="44BD062F" w14:textId="77777777" w:rsidR="007A19BF" w:rsidRPr="00C40344" w:rsidRDefault="007A19BF" w:rsidP="00120778">
            <w:pPr>
              <w:spacing w:after="0"/>
              <w:rPr>
                <w:rFonts w:ascii="Calibri" w:eastAsia="Calibri" w:hAnsi="Calibri" w:cs="Calibri"/>
                <w:b/>
                <w:bCs/>
              </w:rPr>
            </w:pPr>
          </w:p>
        </w:tc>
        <w:tc>
          <w:tcPr>
            <w:tcW w:w="2518" w:type="dxa"/>
          </w:tcPr>
          <w:p w14:paraId="22A3232D" w14:textId="77777777" w:rsidR="007A19BF" w:rsidRPr="00C40344" w:rsidRDefault="007A19BF" w:rsidP="00120778">
            <w:pPr>
              <w:spacing w:after="0"/>
              <w:rPr>
                <w:rFonts w:ascii="Calibri" w:eastAsia="Calibri" w:hAnsi="Calibri" w:cs="Calibri"/>
              </w:rPr>
            </w:pPr>
            <w:r w:rsidRPr="008967DA">
              <w:rPr>
                <w:rFonts w:ascii="Calibri" w:eastAsia="Calibri" w:hAnsi="Calibri" w:cs="Calibri"/>
              </w:rPr>
              <w:t>Volkswirtschaftslehre und -politik</w:t>
            </w:r>
          </w:p>
        </w:tc>
        <w:tc>
          <w:tcPr>
            <w:tcW w:w="4819" w:type="dxa"/>
          </w:tcPr>
          <w:p w14:paraId="6789309D" w14:textId="77777777" w:rsidR="007A19BF" w:rsidRPr="009D4473" w:rsidRDefault="007A19BF" w:rsidP="00120778">
            <w:pPr>
              <w:spacing w:after="0"/>
              <w:rPr>
                <w:rFonts w:ascii="Calibri" w:eastAsia="Calibri" w:hAnsi="Calibri" w:cs="Calibri"/>
              </w:rPr>
            </w:pPr>
            <w:r w:rsidRPr="009D4473">
              <w:rPr>
                <w:rFonts w:ascii="Calibri" w:eastAsia="Calibri" w:hAnsi="Calibri" w:cs="Calibri"/>
              </w:rPr>
              <w:t>Sozialstaatsforschung unter besonderer Berücksichtigung gesundheitsökonomischer und -politischer Fragestellungen, Ordnungsökonomik sozialer Sicherungssysteme, insbesondere im Bereich der gesetzlichen Krankenversicherung</w:t>
            </w:r>
          </w:p>
        </w:tc>
      </w:tr>
      <w:tr w:rsidR="007A19BF" w14:paraId="137084EB" w14:textId="77777777" w:rsidTr="00111009">
        <w:trPr>
          <w:trHeight w:val="2533"/>
        </w:trPr>
        <w:tc>
          <w:tcPr>
            <w:tcW w:w="1985" w:type="dxa"/>
          </w:tcPr>
          <w:p w14:paraId="44B1662C" w14:textId="1352551A" w:rsidR="007A19BF" w:rsidRPr="008967DA" w:rsidRDefault="007A19BF" w:rsidP="00120778">
            <w:pPr>
              <w:spacing w:after="0"/>
              <w:rPr>
                <w:rFonts w:ascii="Calibri" w:eastAsia="Calibri" w:hAnsi="Calibri" w:cs="Calibri"/>
                <w:b/>
                <w:bCs/>
              </w:rPr>
            </w:pPr>
            <w:proofErr w:type="spellStart"/>
            <w:r w:rsidRPr="008967DA">
              <w:rPr>
                <w:rFonts w:ascii="Calibri" w:eastAsia="Calibri" w:hAnsi="Calibri" w:cs="Calibri"/>
                <w:b/>
                <w:bCs/>
              </w:rPr>
              <w:t>Prof</w:t>
            </w:r>
            <w:r w:rsidR="00EE6C33" w:rsidRPr="003E5187">
              <w:rPr>
                <w:rFonts w:ascii="Calibri" w:eastAsia="Calibri" w:hAnsi="Calibri" w:cs="Calibri"/>
                <w:b/>
              </w:rPr>
              <w:t>.</w:t>
            </w:r>
            <w:r w:rsidR="00EE6C33">
              <w:rPr>
                <w:rFonts w:ascii="Calibri" w:eastAsia="Calibri" w:hAnsi="Calibri" w:cs="Calibri"/>
                <w:b/>
              </w:rPr>
              <w:t>‘in</w:t>
            </w:r>
            <w:proofErr w:type="spellEnd"/>
            <w:r w:rsidRPr="008967DA">
              <w:rPr>
                <w:rFonts w:ascii="Calibri" w:eastAsia="Calibri" w:hAnsi="Calibri" w:cs="Calibri"/>
                <w:b/>
                <w:bCs/>
              </w:rPr>
              <w:t xml:space="preserve"> Dr. Natascha Zowislo-Grünewald</w:t>
            </w:r>
          </w:p>
          <w:p w14:paraId="64A974CF" w14:textId="77777777" w:rsidR="007A19BF" w:rsidRPr="00C40344" w:rsidRDefault="007A19BF" w:rsidP="00120778">
            <w:pPr>
              <w:spacing w:after="0"/>
              <w:ind w:left="360"/>
              <w:rPr>
                <w:rFonts w:ascii="Calibri" w:eastAsia="Calibri" w:hAnsi="Calibri" w:cs="Calibri"/>
                <w:b/>
                <w:bCs/>
              </w:rPr>
            </w:pPr>
          </w:p>
        </w:tc>
        <w:tc>
          <w:tcPr>
            <w:tcW w:w="2518" w:type="dxa"/>
          </w:tcPr>
          <w:p w14:paraId="53F30656" w14:textId="77777777" w:rsidR="007A19BF" w:rsidRPr="00C40344" w:rsidRDefault="007A19BF" w:rsidP="00120778">
            <w:pPr>
              <w:spacing w:after="0"/>
              <w:rPr>
                <w:rFonts w:ascii="Calibri" w:eastAsia="Calibri" w:hAnsi="Calibri" w:cs="Calibri"/>
              </w:rPr>
            </w:pPr>
            <w:r w:rsidRPr="008967DA">
              <w:rPr>
                <w:rFonts w:ascii="Calibri" w:eastAsia="Calibri" w:hAnsi="Calibri" w:cs="Calibri"/>
              </w:rPr>
              <w:t>Unternehmens</w:t>
            </w:r>
            <w:r w:rsidR="00120778">
              <w:rPr>
                <w:rFonts w:ascii="Calibri" w:eastAsia="Calibri" w:hAnsi="Calibri" w:cs="Calibri"/>
              </w:rPr>
              <w:t>-</w:t>
            </w:r>
            <w:r w:rsidRPr="008967DA">
              <w:rPr>
                <w:rFonts w:ascii="Calibri" w:eastAsia="Calibri" w:hAnsi="Calibri" w:cs="Calibri"/>
              </w:rPr>
              <w:t>kommunikation</w:t>
            </w:r>
          </w:p>
        </w:tc>
        <w:tc>
          <w:tcPr>
            <w:tcW w:w="4819" w:type="dxa"/>
          </w:tcPr>
          <w:p w14:paraId="2D46E29E" w14:textId="39F9F1D3" w:rsidR="007A19BF" w:rsidRPr="009D4473" w:rsidRDefault="00240A4B" w:rsidP="00240A4B">
            <w:pPr>
              <w:pStyle w:val="NurText"/>
              <w:rPr>
                <w:rFonts w:eastAsia="Calibri" w:cs="Calibri"/>
              </w:rPr>
            </w:pPr>
            <w:r w:rsidRPr="009D4473">
              <w:t xml:space="preserve">Kommunikationsmanagement und Sicherheitspolitik, Kognitionstheorien und "Strategic Narratives", </w:t>
            </w:r>
            <w:proofErr w:type="spellStart"/>
            <w:r w:rsidRPr="009D4473">
              <w:t>Framing</w:t>
            </w:r>
            <w:proofErr w:type="spellEnd"/>
            <w:r w:rsidRPr="009D4473">
              <w:t xml:space="preserve">, Second-Level Agenda Setting und </w:t>
            </w:r>
            <w:proofErr w:type="spellStart"/>
            <w:r w:rsidRPr="009D4473">
              <w:t>Priming</w:t>
            </w:r>
            <w:proofErr w:type="spellEnd"/>
            <w:r w:rsidRPr="009D4473">
              <w:t xml:space="preserve">, Authentizitätserwartungen in der Organisationskommunikation, Organisationskommunikation und "neue Medien", Qualitative und Quantitative Methodik in der unternehmerischen Kommunikationsberatung, </w:t>
            </w:r>
            <w:proofErr w:type="spellStart"/>
            <w:r w:rsidRPr="009D4473">
              <w:t>Issue</w:t>
            </w:r>
            <w:proofErr w:type="spellEnd"/>
            <w:r w:rsidRPr="009D4473">
              <w:t>-Management und Kommunikationscontrolling</w:t>
            </w:r>
          </w:p>
        </w:tc>
      </w:tr>
    </w:tbl>
    <w:p w14:paraId="40813BD8" w14:textId="77777777" w:rsidR="007712A2" w:rsidRDefault="007712A2" w:rsidP="00120778">
      <w:pPr>
        <w:spacing w:after="0"/>
      </w:pPr>
      <w:r>
        <w:tab/>
      </w:r>
      <w:r>
        <w:tab/>
      </w:r>
      <w:r>
        <w:tab/>
      </w:r>
    </w:p>
    <w:p w14:paraId="4249E57A" w14:textId="77777777" w:rsidR="0024609C" w:rsidRDefault="0024609C" w:rsidP="00F851DB">
      <w:pPr>
        <w:pStyle w:val="Beschriftung"/>
      </w:pPr>
    </w:p>
    <w:p w14:paraId="1DD4C8AE" w14:textId="77777777" w:rsidR="00953162" w:rsidRDefault="00953162">
      <w:pPr>
        <w:rPr>
          <w:rFonts w:asciiTheme="majorHAnsi" w:eastAsiaTheme="majorEastAsia" w:hAnsiTheme="majorHAnsi" w:cstheme="majorBidi"/>
          <w:b/>
          <w:bCs/>
          <w:color w:val="4F81BD" w:themeColor="accent1"/>
          <w:sz w:val="26"/>
          <w:szCs w:val="26"/>
        </w:rPr>
      </w:pPr>
      <w:bookmarkStart w:id="52" w:name="_Toc462752891"/>
      <w:r>
        <w:br w:type="page"/>
      </w:r>
    </w:p>
    <w:p w14:paraId="09AC5BC2" w14:textId="3C86E38F" w:rsidR="007712A2" w:rsidRDefault="007712A2" w:rsidP="007712A2">
      <w:pPr>
        <w:pStyle w:val="berschrift2"/>
      </w:pPr>
      <w:r>
        <w:lastRenderedPageBreak/>
        <w:t>3.</w:t>
      </w:r>
      <w:r w:rsidR="00601375">
        <w:t>5</w:t>
      </w:r>
      <w:r>
        <w:tab/>
        <w:t xml:space="preserve">Ziele </w:t>
      </w:r>
      <w:r w:rsidR="00601375">
        <w:t xml:space="preserve">in der Forschung </w:t>
      </w:r>
      <w:r>
        <w:t>und geplante Maßnahmen</w:t>
      </w:r>
      <w:bookmarkEnd w:id="52"/>
    </w:p>
    <w:p w14:paraId="3F6997C3" w14:textId="77777777" w:rsidR="00932304" w:rsidRPr="00932304" w:rsidRDefault="00932304" w:rsidP="00932304"/>
    <w:p w14:paraId="3448E789" w14:textId="685D5DCC" w:rsidR="00601375" w:rsidRDefault="00932304" w:rsidP="00932304">
      <w:pPr>
        <w:pStyle w:val="Beschriftung"/>
        <w:keepNext/>
      </w:pPr>
      <w:bookmarkStart w:id="53" w:name="_Toc404324709"/>
      <w:bookmarkStart w:id="54" w:name="_Toc462753141"/>
      <w:r>
        <w:t xml:space="preserve">Tabelle </w:t>
      </w:r>
      <w:r w:rsidR="002E2664">
        <w:t>9</w:t>
      </w:r>
      <w:r>
        <w:t>: Ziele in der Forschung</w:t>
      </w:r>
      <w:bookmarkEnd w:id="53"/>
      <w:bookmarkEnd w:id="54"/>
    </w:p>
    <w:tbl>
      <w:tblPr>
        <w:tblStyle w:val="Tabellenraster"/>
        <w:tblW w:w="8896" w:type="dxa"/>
        <w:tblLook w:val="04A0" w:firstRow="1" w:lastRow="0" w:firstColumn="1" w:lastColumn="0" w:noHBand="0" w:noVBand="1"/>
      </w:tblPr>
      <w:tblGrid>
        <w:gridCol w:w="2833"/>
        <w:gridCol w:w="3113"/>
        <w:gridCol w:w="2950"/>
      </w:tblGrid>
      <w:tr w:rsidR="00684191" w14:paraId="01CBD949" w14:textId="77777777" w:rsidTr="007D2F60">
        <w:tc>
          <w:tcPr>
            <w:tcW w:w="2833" w:type="dxa"/>
            <w:shd w:val="clear" w:color="auto" w:fill="B8CCE4" w:themeFill="accent1" w:themeFillTint="66"/>
          </w:tcPr>
          <w:p w14:paraId="6BE7463D" w14:textId="77777777" w:rsidR="00684191" w:rsidRPr="00E06E17" w:rsidRDefault="00684191" w:rsidP="00601375">
            <w:pPr>
              <w:jc w:val="center"/>
              <w:rPr>
                <w:b/>
              </w:rPr>
            </w:pPr>
            <w:r w:rsidRPr="00E06E17">
              <w:rPr>
                <w:b/>
              </w:rPr>
              <w:t>Ziele</w:t>
            </w:r>
            <w:r>
              <w:rPr>
                <w:b/>
              </w:rPr>
              <w:t xml:space="preserve"> in der Forschung</w:t>
            </w:r>
          </w:p>
        </w:tc>
        <w:tc>
          <w:tcPr>
            <w:tcW w:w="3113" w:type="dxa"/>
            <w:shd w:val="clear" w:color="auto" w:fill="B8CCE4" w:themeFill="accent1" w:themeFillTint="66"/>
          </w:tcPr>
          <w:p w14:paraId="227E7957" w14:textId="77777777" w:rsidR="00684191" w:rsidRPr="00E06E17" w:rsidRDefault="00684191" w:rsidP="007B1167">
            <w:pPr>
              <w:jc w:val="center"/>
              <w:rPr>
                <w:b/>
              </w:rPr>
            </w:pPr>
            <w:r w:rsidRPr="00E06E17">
              <w:rPr>
                <w:b/>
              </w:rPr>
              <w:t>Maßnahmen</w:t>
            </w:r>
            <w:r>
              <w:rPr>
                <w:b/>
              </w:rPr>
              <w:t>/Voraussetzungen</w:t>
            </w:r>
          </w:p>
        </w:tc>
        <w:tc>
          <w:tcPr>
            <w:tcW w:w="2950" w:type="dxa"/>
            <w:shd w:val="clear" w:color="auto" w:fill="B8CCE4" w:themeFill="accent1" w:themeFillTint="66"/>
          </w:tcPr>
          <w:p w14:paraId="6901B6B9" w14:textId="77777777" w:rsidR="00684191" w:rsidRPr="00E06E17" w:rsidRDefault="00684191" w:rsidP="007B1167">
            <w:pPr>
              <w:jc w:val="center"/>
              <w:rPr>
                <w:b/>
              </w:rPr>
            </w:pPr>
            <w:r>
              <w:rPr>
                <w:b/>
              </w:rPr>
              <w:t>Zeitrahmen</w:t>
            </w:r>
          </w:p>
        </w:tc>
      </w:tr>
      <w:tr w:rsidR="007D2F60" w:rsidRPr="00CC7CA7" w14:paraId="243FF4AC" w14:textId="77777777" w:rsidTr="007D2F60">
        <w:tc>
          <w:tcPr>
            <w:tcW w:w="2833" w:type="dxa"/>
          </w:tcPr>
          <w:p w14:paraId="0E84F9DA" w14:textId="77777777" w:rsidR="007D2F60" w:rsidRPr="00E32DA6" w:rsidRDefault="007D2F60" w:rsidP="00AF220D">
            <w:pPr>
              <w:rPr>
                <w:sz w:val="20"/>
                <w:szCs w:val="20"/>
              </w:rPr>
            </w:pPr>
            <w:r w:rsidRPr="00E32DA6">
              <w:rPr>
                <w:sz w:val="20"/>
                <w:szCs w:val="20"/>
              </w:rPr>
              <w:t xml:space="preserve">Interdisziplinäre Forschung vorantreiben (Heterogenität der Fakultät nutzen) </w:t>
            </w:r>
          </w:p>
        </w:tc>
        <w:tc>
          <w:tcPr>
            <w:tcW w:w="3113" w:type="dxa"/>
          </w:tcPr>
          <w:p w14:paraId="1E71D95E" w14:textId="77777777" w:rsidR="007D2F60" w:rsidRDefault="007D2F60" w:rsidP="00AF220D">
            <w:pPr>
              <w:rPr>
                <w:sz w:val="20"/>
                <w:szCs w:val="20"/>
              </w:rPr>
            </w:pPr>
            <w:r>
              <w:rPr>
                <w:sz w:val="20"/>
                <w:szCs w:val="20"/>
              </w:rPr>
              <w:t>aktuell mehrere interdisziplinär angelegte Forschungsprojekte in Planung bzw. Umsetzung und Planung</w:t>
            </w:r>
          </w:p>
          <w:p w14:paraId="10ACB555" w14:textId="77777777" w:rsidR="007D2F60" w:rsidRDefault="007D2F60" w:rsidP="00AF220D">
            <w:pPr>
              <w:rPr>
                <w:sz w:val="20"/>
                <w:szCs w:val="20"/>
              </w:rPr>
            </w:pPr>
          </w:p>
          <w:p w14:paraId="4CB52A9C" w14:textId="77777777" w:rsidR="007D2F60" w:rsidRPr="00CC7CA7" w:rsidRDefault="007D2F60" w:rsidP="00AF220D">
            <w:pPr>
              <w:rPr>
                <w:sz w:val="20"/>
                <w:szCs w:val="20"/>
              </w:rPr>
            </w:pPr>
            <w:r w:rsidRPr="000F3D5B">
              <w:rPr>
                <w:sz w:val="20"/>
                <w:szCs w:val="20"/>
              </w:rPr>
              <w:t>Unterbringung der Fakultät „unter einem Dach“: ein Gebäude in der Nähe des Medienzentrums für die gesamte Fakultät</w:t>
            </w:r>
          </w:p>
        </w:tc>
        <w:tc>
          <w:tcPr>
            <w:tcW w:w="2950" w:type="dxa"/>
          </w:tcPr>
          <w:p w14:paraId="5D308D5E" w14:textId="77777777" w:rsidR="007D2F60" w:rsidRDefault="007D2F60" w:rsidP="00AF220D">
            <w:pPr>
              <w:rPr>
                <w:rFonts w:ascii="Calibri" w:eastAsia="Calibri" w:hAnsi="Calibri" w:cs="Calibri"/>
                <w:i/>
                <w:sz w:val="20"/>
                <w:szCs w:val="20"/>
              </w:rPr>
            </w:pPr>
            <w:r>
              <w:rPr>
                <w:rFonts w:ascii="Calibri" w:eastAsia="Calibri" w:hAnsi="Calibri" w:cs="Calibri"/>
                <w:i/>
                <w:sz w:val="20"/>
                <w:szCs w:val="20"/>
              </w:rPr>
              <w:t>Kontinuierliche Umsetzung</w:t>
            </w:r>
          </w:p>
          <w:p w14:paraId="2AAC422A" w14:textId="77777777" w:rsidR="007D2F60" w:rsidRDefault="007D2F60" w:rsidP="00AF220D">
            <w:pPr>
              <w:rPr>
                <w:rFonts w:ascii="Calibri" w:eastAsia="Calibri" w:hAnsi="Calibri" w:cs="Calibri"/>
                <w:i/>
                <w:sz w:val="20"/>
                <w:szCs w:val="20"/>
              </w:rPr>
            </w:pPr>
          </w:p>
          <w:p w14:paraId="2D731821" w14:textId="77777777" w:rsidR="007D2F60" w:rsidRDefault="007D2F60" w:rsidP="00AF220D">
            <w:pPr>
              <w:rPr>
                <w:rFonts w:ascii="Calibri" w:eastAsia="Calibri" w:hAnsi="Calibri" w:cs="Calibri"/>
                <w:i/>
                <w:sz w:val="20"/>
                <w:szCs w:val="20"/>
              </w:rPr>
            </w:pPr>
          </w:p>
          <w:p w14:paraId="0D6036E4" w14:textId="77777777" w:rsidR="007D2F60" w:rsidRDefault="007D2F60" w:rsidP="00AF220D">
            <w:pPr>
              <w:rPr>
                <w:rFonts w:ascii="Calibri" w:eastAsia="Calibri" w:hAnsi="Calibri" w:cs="Calibri"/>
                <w:i/>
                <w:sz w:val="20"/>
                <w:szCs w:val="20"/>
              </w:rPr>
            </w:pPr>
          </w:p>
          <w:p w14:paraId="3F2688E4" w14:textId="77777777" w:rsidR="007D2F60" w:rsidRDefault="007D2F60" w:rsidP="00AF220D">
            <w:pPr>
              <w:rPr>
                <w:rFonts w:ascii="Calibri" w:eastAsia="Calibri" w:hAnsi="Calibri" w:cs="Calibri"/>
                <w:i/>
                <w:sz w:val="20"/>
                <w:szCs w:val="20"/>
              </w:rPr>
            </w:pPr>
          </w:p>
          <w:p w14:paraId="33717FC8" w14:textId="77777777" w:rsidR="007D2F60" w:rsidRPr="00CC7CA7" w:rsidRDefault="007D2F60" w:rsidP="00AF220D">
            <w:pPr>
              <w:rPr>
                <w:rFonts w:ascii="Calibri" w:eastAsia="Calibri" w:hAnsi="Calibri" w:cs="Calibri"/>
                <w:i/>
                <w:sz w:val="20"/>
                <w:szCs w:val="20"/>
              </w:rPr>
            </w:pPr>
            <w:r>
              <w:rPr>
                <w:rFonts w:ascii="Calibri" w:eastAsia="Calibri" w:hAnsi="Calibri" w:cs="Calibri"/>
                <w:i/>
                <w:sz w:val="20"/>
                <w:szCs w:val="20"/>
              </w:rPr>
              <w:t>Teilumzug in Geb. 161 führt zur weiteren Aufsplitterung</w:t>
            </w:r>
          </w:p>
        </w:tc>
      </w:tr>
      <w:tr w:rsidR="007D2F60" w:rsidRPr="00CC7CA7" w14:paraId="78745EF6" w14:textId="77777777" w:rsidTr="007D2F60">
        <w:tc>
          <w:tcPr>
            <w:tcW w:w="2833" w:type="dxa"/>
          </w:tcPr>
          <w:p w14:paraId="449A3C3B" w14:textId="77777777" w:rsidR="007D2F60" w:rsidRPr="00EE6C33" w:rsidRDefault="007D2F60" w:rsidP="00AF220D">
            <w:pPr>
              <w:rPr>
                <w:sz w:val="20"/>
                <w:szCs w:val="20"/>
              </w:rPr>
            </w:pPr>
            <w:r w:rsidRPr="00EE6C33">
              <w:rPr>
                <w:sz w:val="20"/>
                <w:szCs w:val="20"/>
              </w:rPr>
              <w:t>Umfang der Drittmittelforschung verstetigen /</w:t>
            </w:r>
          </w:p>
          <w:p w14:paraId="6C0583CA" w14:textId="77777777" w:rsidR="007D2F60" w:rsidRPr="00E32DA6" w:rsidRDefault="007D2F60" w:rsidP="00AF220D">
            <w:pPr>
              <w:rPr>
                <w:sz w:val="20"/>
                <w:szCs w:val="20"/>
              </w:rPr>
            </w:pPr>
            <w:r w:rsidRPr="00EE6C33">
              <w:rPr>
                <w:sz w:val="20"/>
                <w:szCs w:val="20"/>
              </w:rPr>
              <w:t xml:space="preserve">Forschungskooperationen ausbauen / Nachwuchsförderung </w:t>
            </w:r>
          </w:p>
        </w:tc>
        <w:tc>
          <w:tcPr>
            <w:tcW w:w="3113" w:type="dxa"/>
          </w:tcPr>
          <w:p w14:paraId="2A9DCCDA" w14:textId="77777777" w:rsidR="007D2F60" w:rsidRDefault="007D2F60" w:rsidP="00AF220D">
            <w:pPr>
              <w:rPr>
                <w:sz w:val="20"/>
                <w:szCs w:val="20"/>
              </w:rPr>
            </w:pPr>
            <w:r>
              <w:rPr>
                <w:sz w:val="20"/>
                <w:szCs w:val="20"/>
              </w:rPr>
              <w:t>Drittmittelvolumen auf hohem Niveau verstetigt</w:t>
            </w:r>
          </w:p>
          <w:p w14:paraId="02C89367" w14:textId="77777777" w:rsidR="007D2F60" w:rsidRDefault="007D2F60" w:rsidP="00AF220D">
            <w:pPr>
              <w:rPr>
                <w:sz w:val="20"/>
                <w:szCs w:val="20"/>
              </w:rPr>
            </w:pPr>
          </w:p>
          <w:p w14:paraId="63CB7F7A" w14:textId="77777777" w:rsidR="007D2F60" w:rsidRDefault="007D2F60" w:rsidP="00AF220D">
            <w:pPr>
              <w:rPr>
                <w:sz w:val="20"/>
                <w:szCs w:val="20"/>
              </w:rPr>
            </w:pPr>
            <w:r w:rsidRPr="000F3D5B">
              <w:rPr>
                <w:sz w:val="20"/>
                <w:szCs w:val="20"/>
              </w:rPr>
              <w:t>Förderung kooperativer Promotionen durch universitäre Fakultäten</w:t>
            </w:r>
          </w:p>
          <w:p w14:paraId="10E659D8" w14:textId="77777777" w:rsidR="007D2F60" w:rsidRDefault="007D2F60" w:rsidP="00AF220D">
            <w:pPr>
              <w:rPr>
                <w:sz w:val="20"/>
                <w:szCs w:val="20"/>
              </w:rPr>
            </w:pPr>
          </w:p>
          <w:p w14:paraId="70117ADF" w14:textId="77777777" w:rsidR="007D2F60" w:rsidRPr="00CC7CA7" w:rsidRDefault="007D2F60" w:rsidP="00AF220D">
            <w:pPr>
              <w:rPr>
                <w:sz w:val="20"/>
                <w:szCs w:val="20"/>
              </w:rPr>
            </w:pPr>
            <w:r w:rsidRPr="000F3D5B">
              <w:rPr>
                <w:sz w:val="20"/>
                <w:szCs w:val="20"/>
              </w:rPr>
              <w:t>Einrichtung einer dauerhaft für Forschung zur Verfügung stehenden WM-Stelle</w:t>
            </w:r>
          </w:p>
        </w:tc>
        <w:tc>
          <w:tcPr>
            <w:tcW w:w="2950" w:type="dxa"/>
          </w:tcPr>
          <w:p w14:paraId="69A3C12F" w14:textId="77777777" w:rsidR="007D2F60" w:rsidRDefault="007D2F60" w:rsidP="00AF220D">
            <w:pPr>
              <w:rPr>
                <w:rFonts w:ascii="Calibri" w:eastAsia="Calibri" w:hAnsi="Calibri" w:cs="Calibri"/>
                <w:i/>
                <w:sz w:val="20"/>
                <w:szCs w:val="20"/>
              </w:rPr>
            </w:pPr>
            <w:r>
              <w:rPr>
                <w:rFonts w:ascii="Calibri" w:eastAsia="Calibri" w:hAnsi="Calibri" w:cs="Calibri"/>
                <w:i/>
                <w:sz w:val="20"/>
                <w:szCs w:val="20"/>
              </w:rPr>
              <w:t>Kontinuierliche Umsetzung</w:t>
            </w:r>
          </w:p>
          <w:p w14:paraId="4A3711CC" w14:textId="77777777" w:rsidR="007D2F60" w:rsidRDefault="007D2F60" w:rsidP="00AF220D">
            <w:pPr>
              <w:rPr>
                <w:rFonts w:ascii="Calibri" w:eastAsia="Calibri" w:hAnsi="Calibri" w:cs="Calibri"/>
                <w:i/>
                <w:sz w:val="20"/>
                <w:szCs w:val="20"/>
              </w:rPr>
            </w:pPr>
          </w:p>
          <w:p w14:paraId="445E7848" w14:textId="77777777" w:rsidR="007D2F60" w:rsidRDefault="007D2F60" w:rsidP="00AF220D">
            <w:pPr>
              <w:rPr>
                <w:rFonts w:ascii="Calibri" w:eastAsia="Calibri" w:hAnsi="Calibri" w:cs="Calibri"/>
                <w:i/>
                <w:sz w:val="20"/>
                <w:szCs w:val="20"/>
              </w:rPr>
            </w:pPr>
          </w:p>
          <w:p w14:paraId="3DB2A443" w14:textId="77777777" w:rsidR="007D2F60" w:rsidRDefault="007D2F60" w:rsidP="00AF220D">
            <w:pPr>
              <w:rPr>
                <w:rFonts w:ascii="Calibri" w:eastAsia="Calibri" w:hAnsi="Calibri" w:cs="Calibri"/>
                <w:i/>
                <w:sz w:val="20"/>
                <w:szCs w:val="20"/>
              </w:rPr>
            </w:pPr>
            <w:r>
              <w:rPr>
                <w:rFonts w:ascii="Calibri" w:eastAsia="Calibri" w:hAnsi="Calibri" w:cs="Calibri"/>
                <w:i/>
                <w:sz w:val="20"/>
                <w:szCs w:val="20"/>
              </w:rPr>
              <w:t>Bis jetzt institutioneller Widerstand</w:t>
            </w:r>
          </w:p>
          <w:p w14:paraId="0954806D" w14:textId="77777777" w:rsidR="007D2F60" w:rsidRDefault="007D2F60" w:rsidP="00AF220D">
            <w:pPr>
              <w:rPr>
                <w:rFonts w:ascii="Calibri" w:eastAsia="Calibri" w:hAnsi="Calibri" w:cs="Calibri"/>
                <w:i/>
                <w:sz w:val="20"/>
                <w:szCs w:val="20"/>
              </w:rPr>
            </w:pPr>
          </w:p>
          <w:p w14:paraId="773939BF" w14:textId="77777777" w:rsidR="007D2F60" w:rsidRDefault="007D2F60" w:rsidP="00AF220D">
            <w:pPr>
              <w:rPr>
                <w:rFonts w:ascii="Calibri" w:eastAsia="Calibri" w:hAnsi="Calibri" w:cs="Calibri"/>
                <w:i/>
                <w:sz w:val="20"/>
                <w:szCs w:val="20"/>
              </w:rPr>
            </w:pPr>
          </w:p>
          <w:p w14:paraId="09CF8029" w14:textId="77777777" w:rsidR="007D2F60" w:rsidRPr="00CC7CA7" w:rsidRDefault="007D2F60" w:rsidP="00AF220D">
            <w:pPr>
              <w:rPr>
                <w:rFonts w:ascii="Calibri" w:eastAsia="Calibri" w:hAnsi="Calibri" w:cs="Calibri"/>
                <w:i/>
                <w:sz w:val="20"/>
                <w:szCs w:val="20"/>
              </w:rPr>
            </w:pPr>
            <w:r>
              <w:rPr>
                <w:rFonts w:ascii="Calibri" w:eastAsia="Calibri" w:hAnsi="Calibri" w:cs="Calibri"/>
                <w:i/>
                <w:sz w:val="20"/>
                <w:szCs w:val="20"/>
              </w:rPr>
              <w:t>Engpässe in der Lehre prioritär</w:t>
            </w:r>
          </w:p>
        </w:tc>
      </w:tr>
    </w:tbl>
    <w:p w14:paraId="6CAD7368" w14:textId="77777777" w:rsidR="00285658" w:rsidRDefault="00285658" w:rsidP="00285658">
      <w:pPr>
        <w:pStyle w:val="Untertitel"/>
        <w:spacing w:after="0" w:line="240" w:lineRule="auto"/>
        <w:jc w:val="center"/>
        <w:rPr>
          <w:sz w:val="20"/>
        </w:rPr>
      </w:pPr>
    </w:p>
    <w:p w14:paraId="23F9AC01" w14:textId="77777777" w:rsidR="004555C7" w:rsidRDefault="004555C7">
      <w:pPr>
        <w:rPr>
          <w:rFonts w:asciiTheme="majorHAnsi" w:eastAsiaTheme="majorEastAsia" w:hAnsiTheme="majorHAnsi" w:cstheme="majorBidi"/>
          <w:b/>
          <w:bCs/>
          <w:color w:val="365F91" w:themeColor="accent1" w:themeShade="BF"/>
          <w:sz w:val="28"/>
          <w:szCs w:val="28"/>
        </w:rPr>
      </w:pPr>
      <w:r>
        <w:br w:type="page"/>
      </w:r>
    </w:p>
    <w:p w14:paraId="5FD1F7D9" w14:textId="1D1AB0B4" w:rsidR="007712A2" w:rsidRDefault="007712A2" w:rsidP="007712A2">
      <w:pPr>
        <w:pStyle w:val="berschrift1"/>
      </w:pPr>
      <w:bookmarkStart w:id="55" w:name="_Toc462752892"/>
      <w:r>
        <w:lastRenderedPageBreak/>
        <w:t>4</w:t>
      </w:r>
      <w:r>
        <w:tab/>
        <w:t>Personal</w:t>
      </w:r>
      <w:bookmarkEnd w:id="55"/>
    </w:p>
    <w:p w14:paraId="49B3FDD3" w14:textId="77777777" w:rsidR="004C7717" w:rsidRDefault="004C7717" w:rsidP="004C7717"/>
    <w:p w14:paraId="79BE150A" w14:textId="3CE93A1D" w:rsidR="00953162" w:rsidRDefault="005B32F2" w:rsidP="000A0291">
      <w:r>
        <w:t>Die Fakultät hat</w:t>
      </w:r>
      <w:r w:rsidR="004C7717">
        <w:t xml:space="preserve"> ihre strategische Ausrichtung in der abgelaufenen Berichtsperiode umfassend diskutiert. </w:t>
      </w:r>
      <w:r w:rsidR="00F56F1F">
        <w:t xml:space="preserve">Hierzu wurden u. a. verschiedene fakultätsinterne Workshops durchgeführt und Gespräche mit dem </w:t>
      </w:r>
      <w:r w:rsidR="00F56F1F" w:rsidRPr="00F56F1F">
        <w:t>Assessmentcenter für Führungskräfte der Bundeswehr</w:t>
      </w:r>
      <w:r w:rsidR="00F56F1F">
        <w:t xml:space="preserve"> </w:t>
      </w:r>
      <w:r w:rsidR="00F56F1F" w:rsidRPr="00F56F1F">
        <w:t>(</w:t>
      </w:r>
      <w:proofErr w:type="spellStart"/>
      <w:r w:rsidR="00F56F1F" w:rsidRPr="00F56F1F">
        <w:t>ACFüKrBw</w:t>
      </w:r>
      <w:proofErr w:type="spellEnd"/>
      <w:r w:rsidR="00F56F1F" w:rsidRPr="00F56F1F">
        <w:t>)</w:t>
      </w:r>
      <w:r w:rsidR="00F56F1F">
        <w:t xml:space="preserve"> geführt. </w:t>
      </w:r>
    </w:p>
    <w:p w14:paraId="191D75BA" w14:textId="447DC227" w:rsidR="004C7717" w:rsidRDefault="00F56F1F" w:rsidP="000A0291">
      <w:r>
        <w:t xml:space="preserve">Die bestehenden Studiengänge „Management und Medien“ </w:t>
      </w:r>
      <w:r w:rsidR="00953162">
        <w:t xml:space="preserve">wurden </w:t>
      </w:r>
      <w:r>
        <w:t>dah</w:t>
      </w:r>
      <w:r w:rsidR="005B32F2">
        <w:t>ingehend weiterentwickelt</w:t>
      </w:r>
      <w:r>
        <w:t>, dass das Profil geschärft und die Anforderungen noch genauer an die Bedarfe der</w:t>
      </w:r>
      <w:r w:rsidR="00953162">
        <w:t xml:space="preserve"> Studierenden angepasst wu</w:t>
      </w:r>
      <w:r>
        <w:t>rden.</w:t>
      </w:r>
    </w:p>
    <w:p w14:paraId="2F06A614" w14:textId="77777777" w:rsidR="00F56F1F" w:rsidRDefault="00F56F1F" w:rsidP="004C7717"/>
    <w:p w14:paraId="151E37DF" w14:textId="77777777" w:rsidR="007712A2" w:rsidRDefault="007712A2" w:rsidP="00285658">
      <w:pPr>
        <w:pStyle w:val="berschrift2"/>
        <w:spacing w:after="240"/>
      </w:pPr>
      <w:bookmarkStart w:id="56" w:name="_Toc462752893"/>
      <w:r>
        <w:t>4.1</w:t>
      </w:r>
      <w:r>
        <w:tab/>
        <w:t>Professuren und zugeordnete Stellen</w:t>
      </w:r>
      <w:bookmarkEnd w:id="56"/>
    </w:p>
    <w:p w14:paraId="194576EC" w14:textId="16BF2E04" w:rsidR="00162D73" w:rsidRPr="00AF220D" w:rsidRDefault="00162D73" w:rsidP="00162D73">
      <w:pPr>
        <w:jc w:val="both"/>
      </w:pPr>
      <w:r w:rsidRPr="00AF220D">
        <w:t>D</w:t>
      </w:r>
      <w:r>
        <w:t>en</w:t>
      </w:r>
      <w:r w:rsidRPr="00AF220D">
        <w:t xml:space="preserve"> Professuren der Fakultät für Betriebswirtschaft sind keine Stellen für wissenschaftliche Mit</w:t>
      </w:r>
      <w:r w:rsidRPr="00AF220D">
        <w:softHyphen/>
        <w:t xml:space="preserve">arbeiterinnen und Mitarbeiter dauerhaft zugeordnet. Derzeit werden </w:t>
      </w:r>
      <w:r>
        <w:t xml:space="preserve">die </w:t>
      </w:r>
      <w:r w:rsidRPr="00AF220D">
        <w:t xml:space="preserve">Professuren zur Verwirklichung eines praxisorientierten Lehrkonzepts in </w:t>
      </w:r>
      <w:r w:rsidRPr="00162D73">
        <w:t xml:space="preserve">Kleingruppen durch elf befristete wissenschaftliche Mitarbeiter-/innen, die in unterschiedlichen Beschäftigungsverhältnissen und Beschäftigungsumfängen tätig sind, unterstützt (Stand: 15.07.2018). </w:t>
      </w:r>
      <w:r w:rsidRPr="00AF220D">
        <w:t>Für den Betrieb des fakultätseigenen redaktionellen Medienla</w:t>
      </w:r>
      <w:r w:rsidRPr="00AF220D">
        <w:softHyphen/>
        <w:t>bors/</w:t>
      </w:r>
      <w:proofErr w:type="spellStart"/>
      <w:r w:rsidRPr="00AF220D">
        <w:t>Newsroom</w:t>
      </w:r>
      <w:proofErr w:type="spellEnd"/>
      <w:r w:rsidRPr="00AF220D">
        <w:t xml:space="preserve"> stehen derzeit </w:t>
      </w:r>
      <w:r>
        <w:t xml:space="preserve">ein unbefristet </w:t>
      </w:r>
      <w:r w:rsidRPr="00AF220D">
        <w:t>eingestellte</w:t>
      </w:r>
      <w:r>
        <w:t>r</w:t>
      </w:r>
      <w:r w:rsidRPr="00AF220D">
        <w:t xml:space="preserve"> Medieningenieur</w:t>
      </w:r>
      <w:r>
        <w:t xml:space="preserve"> sowie eine </w:t>
      </w:r>
      <w:r w:rsidRPr="00AF220D">
        <w:t>befristet eingestellte Medieningenieur</w:t>
      </w:r>
      <w:r>
        <w:t xml:space="preserve">in </w:t>
      </w:r>
      <w:r w:rsidR="005B32F2">
        <w:t>und</w:t>
      </w:r>
      <w:r w:rsidRPr="00AF220D">
        <w:t xml:space="preserve"> ein befristet eingestellter Medien</w:t>
      </w:r>
      <w:r>
        <w:t>gestalter</w:t>
      </w:r>
      <w:r w:rsidRPr="00AF220D">
        <w:t xml:space="preserve"> zur Verfügung. </w:t>
      </w:r>
    </w:p>
    <w:p w14:paraId="3F9762DC" w14:textId="4ECDE421" w:rsidR="007712A2" w:rsidRPr="000E694E" w:rsidRDefault="00293E9A" w:rsidP="000902B6">
      <w:pPr>
        <w:jc w:val="both"/>
        <w:rPr>
          <w:color w:val="000000" w:themeColor="text1"/>
        </w:rPr>
      </w:pPr>
      <w:r w:rsidRPr="00AF220D">
        <w:t>Einzelne</w:t>
      </w:r>
      <w:r w:rsidR="00CE2D54" w:rsidRPr="00AF220D">
        <w:t xml:space="preserve"> Professuren verfügen zudem </w:t>
      </w:r>
      <w:r w:rsidRPr="00AF220D">
        <w:t xml:space="preserve">noch über geringe Berufungsmittel, die für </w:t>
      </w:r>
      <w:r w:rsidR="00CE2D54" w:rsidRPr="00AF220D">
        <w:t>befristete WHK-</w:t>
      </w:r>
      <w:r w:rsidRPr="00AF220D">
        <w:t xml:space="preserve"> bzw. WM-</w:t>
      </w:r>
      <w:r w:rsidR="00CE2D54" w:rsidRPr="00AF220D">
        <w:t xml:space="preserve">Stellen </w:t>
      </w:r>
      <w:r w:rsidRPr="00AF220D">
        <w:t xml:space="preserve">verausgabt </w:t>
      </w:r>
      <w:r w:rsidRPr="000E694E">
        <w:rPr>
          <w:color w:val="000000" w:themeColor="text1"/>
        </w:rPr>
        <w:t>werden</w:t>
      </w:r>
      <w:r w:rsidR="00CE2D54" w:rsidRPr="000E694E">
        <w:rPr>
          <w:color w:val="000000" w:themeColor="text1"/>
        </w:rPr>
        <w:t>.</w:t>
      </w:r>
    </w:p>
    <w:p w14:paraId="14EE81D4" w14:textId="77777777" w:rsidR="004D3505" w:rsidRDefault="004D3505" w:rsidP="000902B6">
      <w:pPr>
        <w:jc w:val="both"/>
      </w:pPr>
    </w:p>
    <w:p w14:paraId="292AACC7" w14:textId="77777777" w:rsidR="00013FF5" w:rsidRDefault="00013FF5" w:rsidP="00013FF5">
      <w:pPr>
        <w:pStyle w:val="berschrift2"/>
        <w:spacing w:after="240"/>
      </w:pPr>
      <w:bookmarkStart w:id="57" w:name="_Toc462752894"/>
      <w:r>
        <w:t>4.2</w:t>
      </w:r>
      <w:r>
        <w:tab/>
        <w:t>Anstehende Neu- und Nachbesetzungen</w:t>
      </w:r>
      <w:bookmarkEnd w:id="57"/>
    </w:p>
    <w:p w14:paraId="5165E403" w14:textId="27AC151F" w:rsidR="00953162" w:rsidRDefault="00084BBB" w:rsidP="000A0291">
      <w:pPr>
        <w:jc w:val="both"/>
      </w:pPr>
      <w:r>
        <w:t xml:space="preserve">Die spezielle Situation mit </w:t>
      </w:r>
      <w:r w:rsidR="00953162">
        <w:t xml:space="preserve">einer vakanten Professur im Institut für Unternehmensführung, </w:t>
      </w:r>
      <w:r>
        <w:t xml:space="preserve">zwei vakanten Professuren </w:t>
      </w:r>
      <w:r w:rsidR="00953162">
        <w:t xml:space="preserve">im Institut für Journalistik und einer vakanten Professur im Institut für Organisationskommunikation </w:t>
      </w:r>
      <w:r>
        <w:t>ha</w:t>
      </w:r>
      <w:r w:rsidR="00EC6CE8">
        <w:t xml:space="preserve">t die Fakultät genutzt, um die </w:t>
      </w:r>
      <w:r w:rsidR="00953162">
        <w:t>Ausrichtung der Fakultät</w:t>
      </w:r>
      <w:r w:rsidR="00953162" w:rsidRPr="00953162">
        <w:t xml:space="preserve"> </w:t>
      </w:r>
      <w:r w:rsidR="00953162">
        <w:t>grundsätzlich zu überdenken</w:t>
      </w:r>
      <w:r w:rsidR="00953162" w:rsidRPr="00953162">
        <w:t xml:space="preserve"> </w:t>
      </w:r>
      <w:r w:rsidR="00953162">
        <w:t>und für eine strategische Neuausrichtung von Fakultät und Studiengängen zu nutzen.</w:t>
      </w:r>
    </w:p>
    <w:p w14:paraId="49D33FEB" w14:textId="5F451536" w:rsidR="00084BBB" w:rsidRDefault="00EC6CE8" w:rsidP="000A0291">
      <w:pPr>
        <w:jc w:val="both"/>
      </w:pPr>
      <w:r>
        <w:t>Die Neuausschreibungen der vakanten Professuren</w:t>
      </w:r>
      <w:r w:rsidR="00953162">
        <w:t xml:space="preserve"> berücksichtigen </w:t>
      </w:r>
      <w:r>
        <w:t>dabei d</w:t>
      </w:r>
      <w:r w:rsidR="00953162">
        <w:t>ie</w:t>
      </w:r>
      <w:r>
        <w:t xml:space="preserve"> Anforderungen in der Lehre </w:t>
      </w:r>
      <w:r w:rsidR="006717E4">
        <w:t xml:space="preserve">und stellen </w:t>
      </w:r>
      <w:r>
        <w:t xml:space="preserve">eine Zukunftsorientierung im Bereich der Forschung sicher. </w:t>
      </w:r>
      <w:r w:rsidR="00A20C3D">
        <w:t xml:space="preserve">Insgesamt soll der Medienwandel bzw. die Digitalisierung der Medienwelt stärker berücksichtigt werden. </w:t>
      </w:r>
    </w:p>
    <w:p w14:paraId="3D14C1E5" w14:textId="687EAF7D" w:rsidR="00E76CC8" w:rsidRPr="008B568A" w:rsidRDefault="00E76CC8" w:rsidP="00E76CC8">
      <w:pPr>
        <w:numPr>
          <w:ilvl w:val="0"/>
          <w:numId w:val="26"/>
        </w:numPr>
        <w:jc w:val="both"/>
      </w:pPr>
      <w:r w:rsidRPr="002F58F4">
        <w:t xml:space="preserve">Die </w:t>
      </w:r>
      <w:r w:rsidRPr="002F58F4">
        <w:rPr>
          <w:b/>
        </w:rPr>
        <w:t xml:space="preserve">Professur </w:t>
      </w:r>
      <w:r w:rsidRPr="008B568A">
        <w:t>„</w:t>
      </w:r>
      <w:r w:rsidRPr="002A2237">
        <w:rPr>
          <w:b/>
        </w:rPr>
        <w:t>Digitaler Journalismus</w:t>
      </w:r>
      <w:r w:rsidR="006717E4">
        <w:rPr>
          <w:b/>
        </w:rPr>
        <w:t xml:space="preserve"> </w:t>
      </w:r>
      <w:r w:rsidR="006717E4" w:rsidRPr="002F58F4">
        <w:rPr>
          <w:b/>
        </w:rPr>
        <w:t>(W3)</w:t>
      </w:r>
      <w:r w:rsidRPr="008B568A">
        <w:t xml:space="preserve">“ </w:t>
      </w:r>
      <w:r w:rsidR="006717E4">
        <w:t xml:space="preserve">soll planmäßig zum </w:t>
      </w:r>
      <w:r w:rsidRPr="008B568A">
        <w:t xml:space="preserve">1.10.2018 besetzt werden. </w:t>
      </w:r>
    </w:p>
    <w:p w14:paraId="605F476E" w14:textId="49679B19" w:rsidR="00E76CC8" w:rsidRDefault="00E76CC8" w:rsidP="00E76CC8">
      <w:pPr>
        <w:numPr>
          <w:ilvl w:val="0"/>
          <w:numId w:val="26"/>
        </w:numPr>
        <w:jc w:val="both"/>
      </w:pPr>
      <w:r w:rsidRPr="008B568A">
        <w:t xml:space="preserve">Die </w:t>
      </w:r>
      <w:r w:rsidRPr="008B568A">
        <w:rPr>
          <w:b/>
        </w:rPr>
        <w:t>Professur „</w:t>
      </w:r>
      <w:r w:rsidR="006717E4" w:rsidRPr="002A2237">
        <w:rPr>
          <w:b/>
        </w:rPr>
        <w:t>Redaktionspraxis</w:t>
      </w:r>
      <w:r w:rsidR="006717E4">
        <w:rPr>
          <w:b/>
        </w:rPr>
        <w:t xml:space="preserve"> </w:t>
      </w:r>
      <w:r w:rsidR="006717E4" w:rsidRPr="008B568A">
        <w:rPr>
          <w:b/>
        </w:rPr>
        <w:t>(W2)</w:t>
      </w:r>
      <w:r w:rsidRPr="008B568A">
        <w:t xml:space="preserve">“ </w:t>
      </w:r>
      <w:r w:rsidR="006717E4">
        <w:t xml:space="preserve">soll planmäßig zum </w:t>
      </w:r>
      <w:r w:rsidR="006717E4" w:rsidRPr="008B568A">
        <w:t>1.10.2018 besetzt werden.</w:t>
      </w:r>
    </w:p>
    <w:p w14:paraId="3DBE36D6" w14:textId="77777777" w:rsidR="00885CE8" w:rsidRDefault="00885CE8" w:rsidP="00885CE8">
      <w:pPr>
        <w:numPr>
          <w:ilvl w:val="0"/>
          <w:numId w:val="26"/>
        </w:numPr>
        <w:jc w:val="both"/>
      </w:pPr>
      <w:r>
        <w:t xml:space="preserve">Die </w:t>
      </w:r>
      <w:r w:rsidRPr="00885CE8">
        <w:rPr>
          <w:b/>
        </w:rPr>
        <w:t>Professur</w:t>
      </w:r>
      <w:r>
        <w:t xml:space="preserve"> </w:t>
      </w:r>
      <w:r w:rsidRPr="00CF031D">
        <w:rPr>
          <w:b/>
        </w:rPr>
        <w:t>„</w:t>
      </w:r>
      <w:r w:rsidRPr="00CF031D">
        <w:rPr>
          <w:rFonts w:ascii="Calibri" w:hAnsi="Calibri"/>
          <w:b/>
        </w:rPr>
        <w:t>Digitales Marketing und Medieninnovation (W2)“</w:t>
      </w:r>
      <w:r>
        <w:rPr>
          <w:rFonts w:ascii="Calibri" w:hAnsi="Calibri"/>
          <w:b/>
        </w:rPr>
        <w:t xml:space="preserve"> </w:t>
      </w:r>
      <w:r>
        <w:t xml:space="preserve">soll planmäßig zum </w:t>
      </w:r>
      <w:r w:rsidRPr="008B568A">
        <w:t>1.10.2018 besetzt werden.</w:t>
      </w:r>
    </w:p>
    <w:p w14:paraId="405E1016" w14:textId="0EB164B4" w:rsidR="00885CE8" w:rsidRPr="008B568A" w:rsidRDefault="00885CE8" w:rsidP="00E76CC8">
      <w:pPr>
        <w:numPr>
          <w:ilvl w:val="0"/>
          <w:numId w:val="26"/>
        </w:numPr>
        <w:jc w:val="both"/>
      </w:pPr>
      <w:r>
        <w:t xml:space="preserve">Die </w:t>
      </w:r>
      <w:r w:rsidRPr="00885CE8">
        <w:rPr>
          <w:b/>
        </w:rPr>
        <w:t>Professur</w:t>
      </w:r>
      <w:r>
        <w:t xml:space="preserve"> </w:t>
      </w:r>
      <w:r w:rsidRPr="00CF031D">
        <w:rPr>
          <w:b/>
        </w:rPr>
        <w:t>„</w:t>
      </w:r>
      <w:r w:rsidRPr="00CF031D">
        <w:rPr>
          <w:rFonts w:ascii="Calibri" w:hAnsi="Calibri"/>
          <w:b/>
        </w:rPr>
        <w:t>Digitale</w:t>
      </w:r>
      <w:r>
        <w:rPr>
          <w:rFonts w:ascii="Calibri" w:hAnsi="Calibri"/>
          <w:b/>
        </w:rPr>
        <w:t xml:space="preserve"> Transformation</w:t>
      </w:r>
      <w:r w:rsidRPr="00CF031D">
        <w:rPr>
          <w:rFonts w:ascii="Calibri" w:hAnsi="Calibri"/>
          <w:b/>
        </w:rPr>
        <w:t xml:space="preserve"> (W2)“</w:t>
      </w:r>
      <w:r>
        <w:rPr>
          <w:rFonts w:ascii="Calibri" w:hAnsi="Calibri"/>
          <w:b/>
        </w:rPr>
        <w:t xml:space="preserve"> </w:t>
      </w:r>
      <w:r>
        <w:t xml:space="preserve">soll planmäßig zum </w:t>
      </w:r>
      <w:r w:rsidRPr="008B568A">
        <w:t>1.10.20</w:t>
      </w:r>
      <w:r w:rsidRPr="00D81B22">
        <w:rPr>
          <w:highlight w:val="yellow"/>
        </w:rPr>
        <w:t>18</w:t>
      </w:r>
      <w:r w:rsidRPr="008B568A">
        <w:t xml:space="preserve"> besetzt werden.</w:t>
      </w:r>
    </w:p>
    <w:p w14:paraId="2C72CA92" w14:textId="77777777" w:rsidR="00131F17" w:rsidRPr="004A027A" w:rsidRDefault="00131F17" w:rsidP="000902B6">
      <w:pPr>
        <w:jc w:val="both"/>
      </w:pPr>
    </w:p>
    <w:p w14:paraId="4AD20546" w14:textId="77777777" w:rsidR="007712A2" w:rsidRDefault="007712A2" w:rsidP="007712A2">
      <w:pPr>
        <w:pStyle w:val="berschrift2"/>
      </w:pPr>
      <w:bookmarkStart w:id="58" w:name="_Toc462752895"/>
      <w:r>
        <w:t>4.3</w:t>
      </w:r>
      <w:r>
        <w:tab/>
        <w:t>Mitarbeiterinnen und Mitarbeiter</w:t>
      </w:r>
      <w:bookmarkEnd w:id="58"/>
    </w:p>
    <w:p w14:paraId="76213E25" w14:textId="77777777" w:rsidR="004A027A" w:rsidRPr="004A027A" w:rsidRDefault="004A027A" w:rsidP="004A027A"/>
    <w:p w14:paraId="3D9CD431" w14:textId="77777777" w:rsidR="00162D73" w:rsidRPr="00AF220D" w:rsidRDefault="00162D73" w:rsidP="00162D73">
      <w:pPr>
        <w:jc w:val="both"/>
      </w:pPr>
      <w:r w:rsidRPr="006D5009">
        <w:t>Die Fakultät verfügt derzeit</w:t>
      </w:r>
      <w:r w:rsidRPr="00AF220D">
        <w:t xml:space="preserve"> </w:t>
      </w:r>
      <w:r>
        <w:t xml:space="preserve">(Stand: 15.07.2018) </w:t>
      </w:r>
      <w:r w:rsidRPr="00AF220D">
        <w:t xml:space="preserve">über insgesamt </w:t>
      </w:r>
      <w:r>
        <w:t>2,0</w:t>
      </w:r>
      <w:r w:rsidRPr="00AF220D">
        <w:t xml:space="preserve"> Schreibkraftstellen</w:t>
      </w:r>
      <w:r>
        <w:t xml:space="preserve"> auf vier Personen aufgeteilt</w:t>
      </w:r>
      <w:r w:rsidRPr="00AF220D">
        <w:t xml:space="preserve">. An der Fakultät für Betriebswirtschaft gibt es zudem einen Ausbildungsoffizier, sowie eine </w:t>
      </w:r>
      <w:r>
        <w:t>Mitarbeiterstelle im IT-Bereich.</w:t>
      </w:r>
    </w:p>
    <w:p w14:paraId="0E00AE67" w14:textId="1DCC2EB0" w:rsidR="00B05323" w:rsidRDefault="00B05323" w:rsidP="00B05323">
      <w:r>
        <w:t>Im Rahmen der Drittmittelforschung von Prof.</w:t>
      </w:r>
      <w:r w:rsidR="006D5009">
        <w:t xml:space="preserve"> Dr.</w:t>
      </w:r>
      <w:r w:rsidR="00450EA5">
        <w:t xml:space="preserve"> Rennhak </w:t>
      </w:r>
      <w:r>
        <w:t xml:space="preserve">und </w:t>
      </w:r>
      <w:proofErr w:type="spellStart"/>
      <w:r w:rsidRPr="00162D73">
        <w:t>Prof‘in</w:t>
      </w:r>
      <w:proofErr w:type="spellEnd"/>
      <w:r w:rsidRPr="00162D73">
        <w:t>. Dr. Zowislo-Grünewald</w:t>
      </w:r>
      <w:r>
        <w:t xml:space="preserve"> </w:t>
      </w:r>
      <w:r w:rsidR="00162D73">
        <w:t xml:space="preserve">(vertreten durch Prof. Beitzinger) </w:t>
      </w:r>
      <w:r>
        <w:t xml:space="preserve">stehen derzeit Personalmittel für die Beschäftigung mehrerer wissenschaftlicher Projektmitarbeiterinnen bzw. -mitarbeiter zur Verfügung. </w:t>
      </w:r>
    </w:p>
    <w:p w14:paraId="41E9D120" w14:textId="77777777" w:rsidR="00BB1C6B" w:rsidRDefault="00762C62" w:rsidP="004A027A">
      <w:pPr>
        <w:jc w:val="both"/>
      </w:pPr>
      <w:r>
        <w:t>In Bezug auf die Personal- und Sachausstattung profitiert</w:t>
      </w:r>
      <w:r w:rsidR="00324F4B">
        <w:t>e</w:t>
      </w:r>
      <w:r>
        <w:t xml:space="preserve"> die Fakultät - und damit das Studienangebot </w:t>
      </w:r>
      <w:r w:rsidR="00324F4B">
        <w:t xml:space="preserve">– in den vergangenen Jahren </w:t>
      </w:r>
      <w:r>
        <w:t xml:space="preserve">von den Berufungsmitteln der in den letzten Jahren neuberufenen Professuren. </w:t>
      </w:r>
      <w:r w:rsidR="00BB1C6B">
        <w:t>Diese sind inzwischen jedoch praktisch vollständig aufgebraucht.</w:t>
      </w:r>
    </w:p>
    <w:p w14:paraId="77BF4D6D" w14:textId="0F4CEFA3" w:rsidR="00BD4F2A" w:rsidRDefault="00BD4F2A" w:rsidP="001C5309">
      <w:pPr>
        <w:jc w:val="both"/>
        <w:rPr>
          <w:rFonts w:asciiTheme="majorHAnsi" w:eastAsiaTheme="majorEastAsia" w:hAnsiTheme="majorHAnsi" w:cstheme="majorBidi"/>
          <w:b/>
          <w:bCs/>
          <w:color w:val="4F81BD" w:themeColor="accent1"/>
          <w:sz w:val="26"/>
          <w:szCs w:val="26"/>
        </w:rPr>
      </w:pPr>
    </w:p>
    <w:p w14:paraId="010A43DD" w14:textId="72CAD912" w:rsidR="007712A2" w:rsidRDefault="007712A2" w:rsidP="007712A2">
      <w:pPr>
        <w:pStyle w:val="berschrift2"/>
      </w:pPr>
      <w:bookmarkStart w:id="59" w:name="_Toc462752896"/>
      <w:r>
        <w:t>4.4</w:t>
      </w:r>
      <w:r>
        <w:tab/>
        <w:t>Nachwuchsförderung</w:t>
      </w:r>
      <w:bookmarkEnd w:id="59"/>
    </w:p>
    <w:p w14:paraId="01DA331B" w14:textId="220FF665" w:rsidR="00324F4B" w:rsidRDefault="008B2AB4" w:rsidP="000902B6">
      <w:pPr>
        <w:jc w:val="both"/>
      </w:pPr>
      <w:r>
        <w:t xml:space="preserve">Die an der Fakultät tätigen wissenschaftlichen Hilfskräfte und </w:t>
      </w:r>
      <w:r w:rsidR="004D3505">
        <w:t xml:space="preserve">wissenschaftlichen </w:t>
      </w:r>
      <w:proofErr w:type="spellStart"/>
      <w:r w:rsidR="004D3505">
        <w:t>MitarbeiterInnen</w:t>
      </w:r>
      <w:proofErr w:type="spellEnd"/>
      <w:r>
        <w:t xml:space="preserve"> sind </w:t>
      </w:r>
      <w:r w:rsidR="004D3505">
        <w:t>meist</w:t>
      </w:r>
      <w:r>
        <w:t xml:space="preserve"> Doktoranden und Doktorandinnen andere</w:t>
      </w:r>
      <w:r w:rsidR="00B1002D">
        <w:t>r Fakultäten bzw. Universi</w:t>
      </w:r>
      <w:r w:rsidR="00CA655B">
        <w:t xml:space="preserve">täten, es sind jedoch auch </w:t>
      </w:r>
      <w:r w:rsidR="00BB1C6B">
        <w:t xml:space="preserve">(weiter) </w:t>
      </w:r>
      <w:r w:rsidR="00B1002D">
        <w:t xml:space="preserve">kooperative Promotionen mit anderen Fakultäten der </w:t>
      </w:r>
      <w:proofErr w:type="spellStart"/>
      <w:r w:rsidR="00B1002D">
        <w:t>UniBw</w:t>
      </w:r>
      <w:proofErr w:type="spellEnd"/>
      <w:r w:rsidR="00B1002D">
        <w:t xml:space="preserve"> M geplant. </w:t>
      </w:r>
      <w:r w:rsidR="00324F4B">
        <w:t xml:space="preserve">Die Fakultät strebt eine Erhöhung der Anzahl an kooperativen Promotionen an. </w:t>
      </w:r>
    </w:p>
    <w:p w14:paraId="2AE740AB" w14:textId="36D10709" w:rsidR="00F35876" w:rsidRDefault="00324F4B" w:rsidP="000902B6">
      <w:pPr>
        <w:jc w:val="both"/>
      </w:pPr>
      <w:r>
        <w:t xml:space="preserve">Die wissenschaftlichen Hilfskräfte und </w:t>
      </w:r>
      <w:proofErr w:type="spellStart"/>
      <w:r>
        <w:t>MitarbeiterInnen</w:t>
      </w:r>
      <w:proofErr w:type="spellEnd"/>
      <w:r w:rsidR="008B2AB4">
        <w:t xml:space="preserve"> werden in die </w:t>
      </w:r>
      <w:r w:rsidR="00EA659E">
        <w:t>angewandte Forschung und Entwicklung</w:t>
      </w:r>
      <w:r w:rsidR="008B2AB4">
        <w:t xml:space="preserve"> der Fakultät eingebunden und übernehmen unterstützende Aufgaben in der Lehre. </w:t>
      </w:r>
      <w:r w:rsidR="00F35876">
        <w:t>Zum Be</w:t>
      </w:r>
      <w:r w:rsidR="00E31913">
        <w:softHyphen/>
      </w:r>
      <w:r w:rsidR="00F35876">
        <w:t xml:space="preserve">such von didaktischen Weiterbildungen im Rahmen von Profilehre werden die </w:t>
      </w:r>
      <w:r w:rsidR="002C6975">
        <w:t>w</w:t>
      </w:r>
      <w:r w:rsidR="00F35876">
        <w:t xml:space="preserve">issenschaftlichen Hilfskräfte und </w:t>
      </w:r>
      <w:r w:rsidR="004D3505">
        <w:t xml:space="preserve">wissenschaftlichen </w:t>
      </w:r>
      <w:proofErr w:type="spellStart"/>
      <w:r w:rsidR="004D3505">
        <w:t>MitarbeiterInnen</w:t>
      </w:r>
      <w:proofErr w:type="spellEnd"/>
      <w:r w:rsidR="00F35876">
        <w:t xml:space="preserve"> freigestellt. </w:t>
      </w:r>
      <w:r w:rsidR="008B2AB4">
        <w:t>Durch das Gewähren entsprechender Freiräume sowie die Förderung der Teilnahme an wissenschaftlichen Tagungen und Kongressen werden sie in ihren Promoti</w:t>
      </w:r>
      <w:r w:rsidR="00E31913">
        <w:softHyphen/>
      </w:r>
      <w:r w:rsidR="008B2AB4">
        <w:t xml:space="preserve">onsvorhaben unterstützt. </w:t>
      </w:r>
    </w:p>
    <w:p w14:paraId="04A8A565" w14:textId="77777777" w:rsidR="00B1002D" w:rsidRDefault="00B1002D" w:rsidP="000902B6">
      <w:pPr>
        <w:jc w:val="both"/>
      </w:pPr>
    </w:p>
    <w:p w14:paraId="54DDC089" w14:textId="77777777" w:rsidR="007712A2" w:rsidRDefault="007712A2" w:rsidP="007712A2">
      <w:pPr>
        <w:pStyle w:val="berschrift2"/>
      </w:pPr>
      <w:bookmarkStart w:id="60" w:name="_Toc462752897"/>
      <w:r>
        <w:t>4.5</w:t>
      </w:r>
      <w:r>
        <w:tab/>
        <w:t>Weiterbildungsmaßnahmen</w:t>
      </w:r>
      <w:bookmarkEnd w:id="60"/>
    </w:p>
    <w:p w14:paraId="5A3029BD" w14:textId="22FA7461" w:rsidR="007712A2" w:rsidRDefault="00F35876" w:rsidP="000902B6">
      <w:pPr>
        <w:jc w:val="both"/>
      </w:pPr>
      <w:r>
        <w:t>Fachliche Weiterbildungsmaßnahmen</w:t>
      </w:r>
      <w:r w:rsidR="00BD4F2A" w:rsidRPr="00BD4F2A">
        <w:t xml:space="preserve"> </w:t>
      </w:r>
      <w:r w:rsidR="00BD4F2A">
        <w:t>der gesam</w:t>
      </w:r>
      <w:r w:rsidR="00BD4F2A">
        <w:softHyphen/>
        <w:t>ten Fakultät</w:t>
      </w:r>
      <w:r>
        <w:t xml:space="preserve">, wie z.B. die Teilnahme an </w:t>
      </w:r>
      <w:r w:rsidR="00B1002D">
        <w:t xml:space="preserve">nationalen und internationalen </w:t>
      </w:r>
      <w:r>
        <w:t>Kongressen</w:t>
      </w:r>
      <w:r w:rsidR="00B1002D">
        <w:t xml:space="preserve"> und Tagungen</w:t>
      </w:r>
      <w:r>
        <w:t xml:space="preserve">, </w:t>
      </w:r>
      <w:r w:rsidR="00BD4F2A">
        <w:t>müssen ebenfalls aus de</w:t>
      </w:r>
      <w:r w:rsidR="00BB1C6B">
        <w:t>m</w:t>
      </w:r>
      <w:r w:rsidR="00BD4F2A">
        <w:t xml:space="preserve"> </w:t>
      </w:r>
      <w:r>
        <w:t>reguläre</w:t>
      </w:r>
      <w:r w:rsidR="00BD4F2A">
        <w:t>n</w:t>
      </w:r>
      <w:r>
        <w:t xml:space="preserve"> </w:t>
      </w:r>
      <w:r w:rsidR="00BB1C6B">
        <w:t>(völlig unzureichenden) Sachmittelhaushalt</w:t>
      </w:r>
      <w:r w:rsidR="00EA659E">
        <w:t xml:space="preserve"> </w:t>
      </w:r>
      <w:r w:rsidR="00BB1C6B">
        <w:t>bestritten werden</w:t>
      </w:r>
      <w:r>
        <w:t xml:space="preserve">. </w:t>
      </w:r>
      <w:r w:rsidR="00EA659E">
        <w:t xml:space="preserve">Weiterbildung </w:t>
      </w:r>
      <w:r w:rsidR="00BD4F2A">
        <w:t xml:space="preserve">kann daher </w:t>
      </w:r>
      <w:r>
        <w:t xml:space="preserve">nicht systematisch, sondern </w:t>
      </w:r>
      <w:r w:rsidR="00EA659E">
        <w:t xml:space="preserve">nach Bedarf </w:t>
      </w:r>
      <w:r>
        <w:t xml:space="preserve">bzw. </w:t>
      </w:r>
      <w:r w:rsidR="00EA659E">
        <w:t>nach dem „</w:t>
      </w:r>
      <w:proofErr w:type="spellStart"/>
      <w:r w:rsidR="00EA659E">
        <w:t>first</w:t>
      </w:r>
      <w:proofErr w:type="spellEnd"/>
      <w:r w:rsidR="00EA659E">
        <w:t xml:space="preserve"> </w:t>
      </w:r>
      <w:proofErr w:type="spellStart"/>
      <w:r w:rsidR="00EA659E">
        <w:t>come</w:t>
      </w:r>
      <w:proofErr w:type="spellEnd"/>
      <w:r w:rsidR="00EA659E">
        <w:t xml:space="preserve"> </w:t>
      </w:r>
      <w:proofErr w:type="spellStart"/>
      <w:r w:rsidR="00EA659E">
        <w:t>first</w:t>
      </w:r>
      <w:proofErr w:type="spellEnd"/>
      <w:r w:rsidR="00EA659E">
        <w:t xml:space="preserve"> </w:t>
      </w:r>
      <w:proofErr w:type="spellStart"/>
      <w:r w:rsidR="00EA659E">
        <w:t>serve</w:t>
      </w:r>
      <w:proofErr w:type="spellEnd"/>
      <w:r w:rsidR="00EA659E">
        <w:t>“-Prinzip</w:t>
      </w:r>
      <w:r w:rsidR="00BD4F2A">
        <w:t xml:space="preserve"> erfolgen</w:t>
      </w:r>
      <w:r w:rsidR="00EA659E">
        <w:t>.</w:t>
      </w:r>
    </w:p>
    <w:p w14:paraId="76DE134E" w14:textId="400EF32B" w:rsidR="001C5309" w:rsidRDefault="001C5309">
      <w:pPr>
        <w:rPr>
          <w:rFonts w:asciiTheme="majorHAnsi" w:eastAsiaTheme="majorEastAsia" w:hAnsiTheme="majorHAnsi" w:cstheme="majorBidi"/>
          <w:b/>
          <w:bCs/>
          <w:color w:val="4F81BD" w:themeColor="accent1"/>
          <w:sz w:val="26"/>
          <w:szCs w:val="26"/>
        </w:rPr>
      </w:pPr>
    </w:p>
    <w:p w14:paraId="177451F0" w14:textId="77777777" w:rsidR="00810EFB" w:rsidRDefault="00810EFB">
      <w:pPr>
        <w:rPr>
          <w:rFonts w:asciiTheme="majorHAnsi" w:eastAsiaTheme="majorEastAsia" w:hAnsiTheme="majorHAnsi" w:cstheme="majorBidi"/>
          <w:b/>
          <w:bCs/>
          <w:color w:val="4F81BD" w:themeColor="accent1"/>
          <w:sz w:val="26"/>
          <w:szCs w:val="26"/>
        </w:rPr>
      </w:pPr>
      <w:bookmarkStart w:id="61" w:name="_Toc462752898"/>
      <w:r>
        <w:br w:type="page"/>
      </w:r>
    </w:p>
    <w:p w14:paraId="04BE1147" w14:textId="17C90FEA" w:rsidR="007712A2" w:rsidRDefault="007712A2" w:rsidP="007712A2">
      <w:pPr>
        <w:pStyle w:val="berschrift2"/>
      </w:pPr>
      <w:r>
        <w:lastRenderedPageBreak/>
        <w:t>4.</w:t>
      </w:r>
      <w:r w:rsidR="00F35876">
        <w:t>6</w:t>
      </w:r>
      <w:r>
        <w:tab/>
        <w:t>Ziele und geplante Maßnahmen</w:t>
      </w:r>
      <w:r w:rsidR="00EA659E">
        <w:t xml:space="preserve"> im Bereich Personal</w:t>
      </w:r>
      <w:bookmarkEnd w:id="61"/>
    </w:p>
    <w:p w14:paraId="5B420C9F" w14:textId="77777777" w:rsidR="00932304" w:rsidRPr="00932304" w:rsidRDefault="00932304" w:rsidP="00932304"/>
    <w:p w14:paraId="0AA98D90" w14:textId="4F9A8735" w:rsidR="00F35876" w:rsidRDefault="00932304" w:rsidP="00932304">
      <w:pPr>
        <w:pStyle w:val="Beschriftung"/>
        <w:keepNext/>
      </w:pPr>
      <w:bookmarkStart w:id="62" w:name="_Toc404324710"/>
      <w:bookmarkStart w:id="63" w:name="_Toc462753142"/>
      <w:r>
        <w:t xml:space="preserve">Tabelle </w:t>
      </w:r>
      <w:r w:rsidR="005740D0">
        <w:t>10</w:t>
      </w:r>
      <w:r>
        <w:t>: Ziele im Bereich Personal</w:t>
      </w:r>
      <w:bookmarkEnd w:id="62"/>
      <w:bookmarkEnd w:id="63"/>
    </w:p>
    <w:tbl>
      <w:tblPr>
        <w:tblStyle w:val="Tabellenraster"/>
        <w:tblW w:w="0" w:type="auto"/>
        <w:tblLook w:val="04A0" w:firstRow="1" w:lastRow="0" w:firstColumn="1" w:lastColumn="0" w:noHBand="0" w:noVBand="1"/>
      </w:tblPr>
      <w:tblGrid>
        <w:gridCol w:w="3539"/>
        <w:gridCol w:w="3309"/>
        <w:gridCol w:w="2214"/>
      </w:tblGrid>
      <w:tr w:rsidR="00815B2B" w14:paraId="71CB1AF1" w14:textId="77777777" w:rsidTr="00815B2B">
        <w:tc>
          <w:tcPr>
            <w:tcW w:w="3539" w:type="dxa"/>
            <w:shd w:val="clear" w:color="auto" w:fill="B8CCE4" w:themeFill="accent1" w:themeFillTint="66"/>
            <w:vAlign w:val="center"/>
          </w:tcPr>
          <w:p w14:paraId="6E155ABF" w14:textId="4BF0398B" w:rsidR="00815B2B" w:rsidRPr="00636E90" w:rsidRDefault="00815B2B" w:rsidP="00AF220D">
            <w:pPr>
              <w:rPr>
                <w:sz w:val="20"/>
                <w:szCs w:val="20"/>
              </w:rPr>
            </w:pPr>
            <w:r w:rsidRPr="00E06E17">
              <w:rPr>
                <w:b/>
              </w:rPr>
              <w:t>Ziele</w:t>
            </w:r>
            <w:r>
              <w:rPr>
                <w:b/>
              </w:rPr>
              <w:t xml:space="preserve"> im Bereich Personal</w:t>
            </w:r>
          </w:p>
        </w:tc>
        <w:tc>
          <w:tcPr>
            <w:tcW w:w="3309" w:type="dxa"/>
            <w:shd w:val="clear" w:color="auto" w:fill="B8CCE4" w:themeFill="accent1" w:themeFillTint="66"/>
            <w:vAlign w:val="center"/>
          </w:tcPr>
          <w:p w14:paraId="44474B12" w14:textId="24AC4A5E" w:rsidR="00815B2B" w:rsidRDefault="00815B2B" w:rsidP="00AF220D">
            <w:pPr>
              <w:rPr>
                <w:sz w:val="20"/>
                <w:szCs w:val="20"/>
              </w:rPr>
            </w:pPr>
            <w:r w:rsidRPr="00E06E17">
              <w:rPr>
                <w:b/>
              </w:rPr>
              <w:t>Maßnahmen</w:t>
            </w:r>
            <w:r>
              <w:rPr>
                <w:b/>
              </w:rPr>
              <w:t>/Voraussetzungen</w:t>
            </w:r>
          </w:p>
        </w:tc>
        <w:tc>
          <w:tcPr>
            <w:tcW w:w="2214" w:type="dxa"/>
            <w:shd w:val="clear" w:color="auto" w:fill="B8CCE4" w:themeFill="accent1" w:themeFillTint="66"/>
            <w:vAlign w:val="center"/>
          </w:tcPr>
          <w:p w14:paraId="7E17CAC6" w14:textId="3D2C981B" w:rsidR="00815B2B" w:rsidRDefault="00815B2B" w:rsidP="00AF220D">
            <w:pPr>
              <w:rPr>
                <w:i/>
                <w:sz w:val="20"/>
                <w:szCs w:val="20"/>
              </w:rPr>
            </w:pPr>
            <w:r>
              <w:rPr>
                <w:b/>
              </w:rPr>
              <w:t>Zeitrahmen</w:t>
            </w:r>
          </w:p>
        </w:tc>
      </w:tr>
      <w:tr w:rsidR="00621920" w14:paraId="19A46847" w14:textId="77777777" w:rsidTr="00815B2B">
        <w:tc>
          <w:tcPr>
            <w:tcW w:w="3539" w:type="dxa"/>
            <w:vAlign w:val="center"/>
          </w:tcPr>
          <w:p w14:paraId="5B176A78" w14:textId="43B962B7" w:rsidR="00621920" w:rsidRPr="00636E90" w:rsidRDefault="00621920" w:rsidP="00AF220D">
            <w:pPr>
              <w:rPr>
                <w:sz w:val="20"/>
                <w:szCs w:val="20"/>
              </w:rPr>
            </w:pPr>
            <w:r>
              <w:rPr>
                <w:sz w:val="20"/>
                <w:szCs w:val="20"/>
              </w:rPr>
              <w:t xml:space="preserve">Verstetigung der </w:t>
            </w:r>
            <w:proofErr w:type="spellStart"/>
            <w:r>
              <w:rPr>
                <w:sz w:val="20"/>
                <w:szCs w:val="20"/>
              </w:rPr>
              <w:t>Lecturerstellen</w:t>
            </w:r>
            <w:proofErr w:type="spellEnd"/>
            <w:r>
              <w:rPr>
                <w:sz w:val="20"/>
                <w:szCs w:val="20"/>
              </w:rPr>
              <w:t xml:space="preserve"> sowie der Medienlaborstellen</w:t>
            </w:r>
          </w:p>
        </w:tc>
        <w:tc>
          <w:tcPr>
            <w:tcW w:w="3309" w:type="dxa"/>
            <w:vAlign w:val="center"/>
          </w:tcPr>
          <w:p w14:paraId="2C5C6FF0" w14:textId="4AEF9DA2" w:rsidR="00621920" w:rsidRPr="00636E90" w:rsidRDefault="00621920" w:rsidP="00AF220D">
            <w:pPr>
              <w:rPr>
                <w:sz w:val="20"/>
                <w:szCs w:val="20"/>
              </w:rPr>
            </w:pPr>
            <w:r>
              <w:rPr>
                <w:sz w:val="20"/>
                <w:szCs w:val="20"/>
              </w:rPr>
              <w:t>Verstetigung der Finanzierungszusagen durch die Hochschulleitung</w:t>
            </w:r>
          </w:p>
        </w:tc>
        <w:tc>
          <w:tcPr>
            <w:tcW w:w="2214" w:type="dxa"/>
            <w:vAlign w:val="center"/>
          </w:tcPr>
          <w:p w14:paraId="713F04B4" w14:textId="1B262920" w:rsidR="00621920" w:rsidRPr="00636E90" w:rsidRDefault="00621920" w:rsidP="00AF220D">
            <w:pPr>
              <w:rPr>
                <w:i/>
                <w:sz w:val="20"/>
                <w:szCs w:val="20"/>
              </w:rPr>
            </w:pPr>
            <w:r>
              <w:rPr>
                <w:i/>
                <w:sz w:val="20"/>
                <w:szCs w:val="20"/>
              </w:rPr>
              <w:t>ab 2018</w:t>
            </w:r>
          </w:p>
        </w:tc>
      </w:tr>
      <w:tr w:rsidR="004C7717" w14:paraId="2649306F" w14:textId="77777777" w:rsidTr="00815B2B">
        <w:tc>
          <w:tcPr>
            <w:tcW w:w="3539" w:type="dxa"/>
            <w:vAlign w:val="center"/>
          </w:tcPr>
          <w:p w14:paraId="19C3F9D1" w14:textId="2DEA2738" w:rsidR="004C7717" w:rsidRPr="00F92953" w:rsidRDefault="004C7717" w:rsidP="004C7717">
            <w:pPr>
              <w:rPr>
                <w:sz w:val="20"/>
                <w:szCs w:val="20"/>
              </w:rPr>
            </w:pPr>
            <w:r w:rsidRPr="00815B2B">
              <w:rPr>
                <w:sz w:val="20"/>
                <w:szCs w:val="20"/>
              </w:rPr>
              <w:t>Nachwuchsförderung durch Erhöhung der Anzahl von an der Fakultät betreuten Promotionen</w:t>
            </w:r>
          </w:p>
        </w:tc>
        <w:tc>
          <w:tcPr>
            <w:tcW w:w="3309" w:type="dxa"/>
            <w:vAlign w:val="center"/>
          </w:tcPr>
          <w:p w14:paraId="0E537682" w14:textId="0AEF4EBD" w:rsidR="004C7717" w:rsidRDefault="004C7717" w:rsidP="004C7717">
            <w:pPr>
              <w:rPr>
                <w:sz w:val="20"/>
                <w:szCs w:val="20"/>
              </w:rPr>
            </w:pPr>
            <w:r w:rsidRPr="00815B2B">
              <w:rPr>
                <w:sz w:val="20"/>
                <w:szCs w:val="20"/>
              </w:rPr>
              <w:t>Offenheit und Kooperationsbereitschaft seitens der universitären Fakultäten, z.B. WOW, SOWI, HUM, INF</w:t>
            </w:r>
          </w:p>
        </w:tc>
        <w:tc>
          <w:tcPr>
            <w:tcW w:w="2214" w:type="dxa"/>
            <w:vAlign w:val="center"/>
          </w:tcPr>
          <w:p w14:paraId="32F619D1" w14:textId="19AC4F67" w:rsidR="004C7717" w:rsidRPr="00815B2B" w:rsidRDefault="004C7717" w:rsidP="004C7717">
            <w:pPr>
              <w:rPr>
                <w:i/>
                <w:sz w:val="20"/>
                <w:szCs w:val="20"/>
              </w:rPr>
            </w:pPr>
            <w:r w:rsidRPr="00815B2B">
              <w:rPr>
                <w:i/>
              </w:rPr>
              <w:t>unbefristet</w:t>
            </w:r>
          </w:p>
        </w:tc>
      </w:tr>
    </w:tbl>
    <w:p w14:paraId="40D22B18" w14:textId="17BE256D" w:rsidR="004555C7" w:rsidRDefault="004E6EB6" w:rsidP="00010D6B">
      <w:pPr>
        <w:pStyle w:val="Untertitel"/>
        <w:spacing w:after="0" w:line="240" w:lineRule="auto"/>
        <w:jc w:val="center"/>
        <w:rPr>
          <w:b/>
          <w:bCs/>
          <w:color w:val="365F91" w:themeColor="accent1" w:themeShade="BF"/>
          <w:sz w:val="28"/>
          <w:szCs w:val="28"/>
        </w:rPr>
      </w:pPr>
      <w:r>
        <w:rPr>
          <w:sz w:val="20"/>
        </w:rPr>
        <w:br w:type="textWrapping" w:clear="all"/>
      </w:r>
      <w:r w:rsidR="004555C7">
        <w:br w:type="page"/>
      </w:r>
    </w:p>
    <w:p w14:paraId="0698FA4B" w14:textId="3C486832" w:rsidR="007712A2" w:rsidRDefault="007712A2" w:rsidP="007712A2">
      <w:pPr>
        <w:pStyle w:val="berschrift1"/>
      </w:pPr>
      <w:bookmarkStart w:id="64" w:name="_Toc462752899"/>
      <w:r>
        <w:lastRenderedPageBreak/>
        <w:t>5</w:t>
      </w:r>
      <w:r>
        <w:tab/>
        <w:t>Ausstattung</w:t>
      </w:r>
      <w:bookmarkEnd w:id="64"/>
    </w:p>
    <w:p w14:paraId="35C6D3CE" w14:textId="77777777" w:rsidR="007712A2" w:rsidRDefault="007712A2" w:rsidP="007712A2">
      <w:pPr>
        <w:pStyle w:val="berschrift2"/>
      </w:pPr>
      <w:bookmarkStart w:id="65" w:name="_Toc462752900"/>
      <w:r>
        <w:t>5.1</w:t>
      </w:r>
      <w:r>
        <w:tab/>
        <w:t>Interne Mittelverteilung</w:t>
      </w:r>
      <w:bookmarkEnd w:id="65"/>
    </w:p>
    <w:p w14:paraId="0672CFA9" w14:textId="47EA2394" w:rsidR="00263BC0" w:rsidRDefault="00263BC0" w:rsidP="000902B6">
      <w:pPr>
        <w:jc w:val="both"/>
      </w:pPr>
      <w:r>
        <w:t>Wie oben</w:t>
      </w:r>
      <w:r w:rsidR="00290D42">
        <w:t xml:space="preserve"> beschrieben, lässt die geringe Höhe </w:t>
      </w:r>
      <w:r w:rsidR="00290D42" w:rsidRPr="00D81B22">
        <w:rPr>
          <w:highlight w:val="yellow"/>
        </w:rPr>
        <w:t>der der</w:t>
      </w:r>
      <w:r w:rsidR="00290D42">
        <w:t xml:space="preserve"> Fakultät zur Verfügung stehenden Perso</w:t>
      </w:r>
      <w:r w:rsidR="00E31913">
        <w:softHyphen/>
      </w:r>
      <w:r w:rsidR="00290D42">
        <w:t xml:space="preserve">nal- und Sachmittel </w:t>
      </w:r>
      <w:r>
        <w:t xml:space="preserve">nur eine opportunitätsgetriebene Verteilung zu. </w:t>
      </w:r>
    </w:p>
    <w:p w14:paraId="5EA3AB29" w14:textId="77777777" w:rsidR="00263BC0" w:rsidRDefault="00263BC0" w:rsidP="000902B6">
      <w:pPr>
        <w:jc w:val="both"/>
      </w:pPr>
    </w:p>
    <w:p w14:paraId="68635432" w14:textId="77777777" w:rsidR="007712A2" w:rsidRDefault="007712A2" w:rsidP="007712A2">
      <w:pPr>
        <w:pStyle w:val="berschrift2"/>
      </w:pPr>
      <w:bookmarkStart w:id="66" w:name="_Toc462752901"/>
      <w:r>
        <w:t>5.2</w:t>
      </w:r>
      <w:r>
        <w:tab/>
        <w:t>Infrastruktur</w:t>
      </w:r>
      <w:bookmarkEnd w:id="66"/>
    </w:p>
    <w:p w14:paraId="45A1FF72" w14:textId="7EC5921B" w:rsidR="00B567E2" w:rsidRDefault="00B567E2" w:rsidP="000902B6">
      <w:pPr>
        <w:jc w:val="both"/>
        <w:rPr>
          <w:rFonts w:ascii="Calibri" w:eastAsia="Calibri" w:hAnsi="Calibri" w:cs="Calibri"/>
        </w:rPr>
      </w:pPr>
      <w:r w:rsidRPr="00B567E2">
        <w:t xml:space="preserve">Das Medienzentrum </w:t>
      </w:r>
      <w:r>
        <w:t xml:space="preserve">verfügt </w:t>
      </w:r>
      <w:r w:rsidRPr="00B567E2">
        <w:t xml:space="preserve">über eine hochmoderne technische Ausstattung, die der Ausbildung der Studierenden im Rahmen des B.A. </w:t>
      </w:r>
      <w:r w:rsidR="00FE08F4">
        <w:rPr>
          <w:i/>
        </w:rPr>
        <w:t>Management und Medien</w:t>
      </w:r>
      <w:r w:rsidRPr="00B567E2">
        <w:t xml:space="preserve"> und des M.A. </w:t>
      </w:r>
      <w:r w:rsidRPr="00B567E2">
        <w:rPr>
          <w:i/>
        </w:rPr>
        <w:t>Management und Medien</w:t>
      </w:r>
      <w:r w:rsidRPr="00B567E2">
        <w:t xml:space="preserve"> zugutekommt. Zum wissenschaftlichen Leitungsteam gehör</w:t>
      </w:r>
      <w:r w:rsidR="00EA66C9">
        <w:t xml:space="preserve">t </w:t>
      </w:r>
      <w:proofErr w:type="spellStart"/>
      <w:r w:rsidRPr="00B567E2">
        <w:t>Prof</w:t>
      </w:r>
      <w:r w:rsidR="00686D05">
        <w:t>.</w:t>
      </w:r>
      <w:r>
        <w:t>‘in</w:t>
      </w:r>
      <w:proofErr w:type="spellEnd"/>
      <w:r w:rsidRPr="00B567E2">
        <w:t xml:space="preserve"> Dr. Kretzschmar. </w:t>
      </w:r>
      <w:r w:rsidRPr="008967DA">
        <w:rPr>
          <w:rFonts w:ascii="Calibri" w:eastAsia="Calibri" w:hAnsi="Calibri" w:cs="Calibri"/>
        </w:rPr>
        <w:t>Im Rahmen der Einführung des Studien</w:t>
      </w:r>
      <w:r w:rsidR="00E31913">
        <w:rPr>
          <w:rFonts w:ascii="Calibri" w:eastAsia="Calibri" w:hAnsi="Calibri" w:cs="Calibri"/>
        </w:rPr>
        <w:softHyphen/>
      </w:r>
      <w:r w:rsidRPr="008967DA">
        <w:rPr>
          <w:rFonts w:ascii="Calibri" w:eastAsia="Calibri" w:hAnsi="Calibri" w:cs="Calibri"/>
        </w:rPr>
        <w:t xml:space="preserve">gangs </w:t>
      </w:r>
      <w:r w:rsidR="00FE08F4">
        <w:rPr>
          <w:rFonts w:ascii="Calibri" w:eastAsia="Calibri" w:hAnsi="Calibri" w:cs="Calibri"/>
          <w:i/>
        </w:rPr>
        <w:t>Management und Medien</w:t>
      </w:r>
      <w:r w:rsidRPr="008967DA">
        <w:rPr>
          <w:rFonts w:ascii="Calibri" w:eastAsia="Calibri" w:hAnsi="Calibri" w:cs="Calibri"/>
        </w:rPr>
        <w:t xml:space="preserve"> wurde die bestehende Ausrüstung des Medienzentrums durch </w:t>
      </w:r>
      <w:r w:rsidRPr="00B567E2">
        <w:rPr>
          <w:rFonts w:ascii="Calibri" w:eastAsia="Calibri" w:hAnsi="Calibri" w:cs="Calibri"/>
        </w:rPr>
        <w:t>studiengangspezifische Anschaffungen</w:t>
      </w:r>
      <w:r>
        <w:rPr>
          <w:rFonts w:ascii="Calibri" w:eastAsia="Calibri" w:hAnsi="Calibri" w:cs="Calibri"/>
        </w:rPr>
        <w:t xml:space="preserve"> erweitert</w:t>
      </w:r>
      <w:r w:rsidR="00F53221">
        <w:rPr>
          <w:rFonts w:ascii="Calibri" w:eastAsia="Calibri" w:hAnsi="Calibri" w:cs="Calibri"/>
        </w:rPr>
        <w:t xml:space="preserve">. Diese </w:t>
      </w:r>
      <w:r w:rsidR="003D24B9">
        <w:rPr>
          <w:rFonts w:ascii="Calibri" w:eastAsia="Calibri" w:hAnsi="Calibri" w:cs="Calibri"/>
        </w:rPr>
        <w:t xml:space="preserve">wurden dem Medienzentrum „geschenkt“ und </w:t>
      </w:r>
      <w:r w:rsidR="00F53221">
        <w:rPr>
          <w:rFonts w:ascii="Calibri" w:eastAsia="Calibri" w:hAnsi="Calibri" w:cs="Calibri"/>
        </w:rPr>
        <w:t xml:space="preserve">stehen </w:t>
      </w:r>
      <w:r>
        <w:rPr>
          <w:rFonts w:ascii="Calibri" w:eastAsia="Calibri" w:hAnsi="Calibri" w:cs="Calibri"/>
        </w:rPr>
        <w:t xml:space="preserve">allen Mitgliedern der </w:t>
      </w:r>
      <w:proofErr w:type="spellStart"/>
      <w:r w:rsidRPr="00B567E2">
        <w:rPr>
          <w:rFonts w:ascii="Calibri" w:eastAsia="Calibri" w:hAnsi="Calibri" w:cs="Calibri"/>
          <w:i/>
        </w:rPr>
        <w:t>UniBw</w:t>
      </w:r>
      <w:proofErr w:type="spellEnd"/>
      <w:r w:rsidRPr="00B567E2">
        <w:rPr>
          <w:rFonts w:ascii="Calibri" w:eastAsia="Calibri" w:hAnsi="Calibri" w:cs="Calibri"/>
          <w:i/>
        </w:rPr>
        <w:t xml:space="preserve"> M</w:t>
      </w:r>
      <w:r w:rsidR="00F53221">
        <w:rPr>
          <w:rFonts w:ascii="Calibri" w:eastAsia="Calibri" w:hAnsi="Calibri" w:cs="Calibri"/>
        </w:rPr>
        <w:t xml:space="preserve"> zur Verfügung</w:t>
      </w:r>
      <w:r w:rsidR="00321413">
        <w:rPr>
          <w:rFonts w:ascii="Calibri" w:eastAsia="Calibri" w:hAnsi="Calibri" w:cs="Calibri"/>
        </w:rPr>
        <w:t>.</w:t>
      </w:r>
      <w:r w:rsidR="00321413" w:rsidRPr="00321413">
        <w:rPr>
          <w:rFonts w:ascii="Calibri" w:eastAsia="Calibri" w:hAnsi="Calibri" w:cs="Calibri"/>
        </w:rPr>
        <w:t xml:space="preserve"> </w:t>
      </w:r>
      <w:r w:rsidR="00263BC0">
        <w:rPr>
          <w:rFonts w:ascii="Calibri" w:eastAsia="Calibri" w:hAnsi="Calibri" w:cs="Calibri"/>
        </w:rPr>
        <w:t>Die Ausstattung bedingt jedoch einen kontinuierlichen Pflege- und Erneuerungsaufwand, der über eine Verstetigung der Investivmittel</w:t>
      </w:r>
      <w:r w:rsidR="00CB619E">
        <w:rPr>
          <w:rFonts w:ascii="Calibri" w:eastAsia="Calibri" w:hAnsi="Calibri" w:cs="Calibri"/>
        </w:rPr>
        <w:t xml:space="preserve"> abzufedern ist.</w:t>
      </w:r>
      <w:r w:rsidR="00CB619E" w:rsidRPr="00CB619E">
        <w:rPr>
          <w:rFonts w:ascii="Calibri" w:eastAsia="Calibri" w:hAnsi="Calibri" w:cs="Calibri"/>
        </w:rPr>
        <w:t xml:space="preserve"> </w:t>
      </w:r>
      <w:r w:rsidR="00CB619E">
        <w:rPr>
          <w:rFonts w:ascii="Calibri" w:eastAsia="Calibri" w:hAnsi="Calibri" w:cs="Calibri"/>
        </w:rPr>
        <w:t xml:space="preserve">Um den hohen medientechnischen Status quo der </w:t>
      </w:r>
      <w:proofErr w:type="spellStart"/>
      <w:r w:rsidR="00CB619E">
        <w:rPr>
          <w:rFonts w:ascii="Calibri" w:eastAsia="Calibri" w:hAnsi="Calibri" w:cs="Calibri"/>
        </w:rPr>
        <w:t>Newsroom</w:t>
      </w:r>
      <w:proofErr w:type="spellEnd"/>
      <w:r w:rsidR="00CB619E">
        <w:rPr>
          <w:rFonts w:ascii="Calibri" w:eastAsia="Calibri" w:hAnsi="Calibri" w:cs="Calibri"/>
        </w:rPr>
        <w:t>-</w:t>
      </w:r>
      <w:proofErr w:type="gramStart"/>
      <w:r w:rsidR="00CB619E">
        <w:rPr>
          <w:rFonts w:ascii="Calibri" w:eastAsia="Calibri" w:hAnsi="Calibri" w:cs="Calibri"/>
        </w:rPr>
        <w:t>Ausstattung  zu</w:t>
      </w:r>
      <w:proofErr w:type="gramEnd"/>
      <w:r w:rsidR="00CB619E">
        <w:rPr>
          <w:rFonts w:ascii="Calibri" w:eastAsia="Calibri" w:hAnsi="Calibri" w:cs="Calibri"/>
        </w:rPr>
        <w:t xml:space="preserve"> erhalten, sind jährliche Neu- und Ersatz- bzw. Instandhaltungsinvestitionen im Umfang von ca. 30.000 € notwendig.</w:t>
      </w:r>
    </w:p>
    <w:p w14:paraId="72D186DC" w14:textId="4640D03C" w:rsidR="00B567E2" w:rsidRDefault="00B567E2" w:rsidP="000902B6">
      <w:pPr>
        <w:jc w:val="both"/>
        <w:rPr>
          <w:rFonts w:ascii="Calibri" w:eastAsia="Calibri" w:hAnsi="Calibri" w:cs="Calibri"/>
        </w:rPr>
      </w:pPr>
      <w:r>
        <w:rPr>
          <w:rFonts w:ascii="Calibri" w:eastAsia="Calibri" w:hAnsi="Calibri" w:cs="Calibri"/>
        </w:rPr>
        <w:t xml:space="preserve">Die IT- und technische Infrastruktur (z.B. Rechner etc.) ist </w:t>
      </w:r>
      <w:r w:rsidR="00CB619E">
        <w:rPr>
          <w:rFonts w:ascii="Calibri" w:eastAsia="Calibri" w:hAnsi="Calibri" w:cs="Calibri"/>
        </w:rPr>
        <w:t xml:space="preserve">noch </w:t>
      </w:r>
      <w:r>
        <w:rPr>
          <w:rFonts w:ascii="Calibri" w:eastAsia="Calibri" w:hAnsi="Calibri" w:cs="Calibri"/>
        </w:rPr>
        <w:t xml:space="preserve">auf dem aktuellen Stand und entspricht </w:t>
      </w:r>
      <w:r w:rsidR="00CB619E">
        <w:rPr>
          <w:rFonts w:ascii="Calibri" w:eastAsia="Calibri" w:hAnsi="Calibri" w:cs="Calibri"/>
        </w:rPr>
        <w:t xml:space="preserve">weitgehend </w:t>
      </w:r>
      <w:r>
        <w:rPr>
          <w:rFonts w:ascii="Calibri" w:eastAsia="Calibri" w:hAnsi="Calibri" w:cs="Calibri"/>
        </w:rPr>
        <w:t>dem Bedarf der Fakultät.</w:t>
      </w:r>
      <w:r w:rsidR="00321413">
        <w:rPr>
          <w:rFonts w:ascii="Calibri" w:eastAsia="Calibri" w:hAnsi="Calibri" w:cs="Calibri"/>
        </w:rPr>
        <w:t xml:space="preserve"> </w:t>
      </w:r>
      <w:r w:rsidR="00CB619E">
        <w:rPr>
          <w:rFonts w:ascii="Calibri" w:eastAsia="Calibri" w:hAnsi="Calibri" w:cs="Calibri"/>
        </w:rPr>
        <w:t>Aber auch hier zeigen sich zunehmend Probleme durch ausbleibende Investiv- und Sachmittel.</w:t>
      </w:r>
    </w:p>
    <w:p w14:paraId="6B2FACF1" w14:textId="20E3A6EF" w:rsidR="004264D0" w:rsidRDefault="00B567E2" w:rsidP="00111009">
      <w:pPr>
        <w:jc w:val="both"/>
        <w:rPr>
          <w:rFonts w:ascii="Calibri" w:eastAsia="Calibri" w:hAnsi="Calibri" w:cs="Calibri"/>
        </w:rPr>
      </w:pPr>
      <w:r>
        <w:rPr>
          <w:rFonts w:ascii="Calibri" w:eastAsia="Calibri" w:hAnsi="Calibri" w:cs="Calibri"/>
        </w:rPr>
        <w:t xml:space="preserve">Die räumliche Infrastruktur muss </w:t>
      </w:r>
      <w:r w:rsidR="005F775E">
        <w:rPr>
          <w:rFonts w:ascii="Calibri" w:eastAsia="Calibri" w:hAnsi="Calibri" w:cs="Calibri"/>
        </w:rPr>
        <w:t xml:space="preserve">nach wie vor als </w:t>
      </w:r>
      <w:r>
        <w:rPr>
          <w:rFonts w:ascii="Calibri" w:eastAsia="Calibri" w:hAnsi="Calibri" w:cs="Calibri"/>
        </w:rPr>
        <w:t xml:space="preserve">problematisch bezeichnet werden. </w:t>
      </w:r>
      <w:r w:rsidR="00F53221">
        <w:rPr>
          <w:rFonts w:ascii="Calibri" w:eastAsia="Calibri" w:hAnsi="Calibri" w:cs="Calibri"/>
        </w:rPr>
        <w:t>So er</w:t>
      </w:r>
      <w:r w:rsidR="00E31913">
        <w:rPr>
          <w:rFonts w:ascii="Calibri" w:eastAsia="Calibri" w:hAnsi="Calibri" w:cs="Calibri"/>
        </w:rPr>
        <w:softHyphen/>
      </w:r>
      <w:r w:rsidR="00F53221">
        <w:rPr>
          <w:rFonts w:ascii="Calibri" w:eastAsia="Calibri" w:hAnsi="Calibri" w:cs="Calibri"/>
        </w:rPr>
        <w:t xml:space="preserve">schwert die </w:t>
      </w:r>
      <w:r w:rsidR="00F53221">
        <w:t xml:space="preserve">Verteilung der Fakultät auf </w:t>
      </w:r>
      <w:r w:rsidR="00F53221" w:rsidRPr="00D81B22">
        <w:rPr>
          <w:highlight w:val="yellow"/>
        </w:rPr>
        <w:t>drei</w:t>
      </w:r>
      <w:r w:rsidR="00F53221">
        <w:t xml:space="preserve"> Standorte auf dem Campus (Geb. 36, </w:t>
      </w:r>
      <w:r w:rsidR="00010D6B">
        <w:t xml:space="preserve">Geb. 41, </w:t>
      </w:r>
      <w:r w:rsidR="00F53221">
        <w:t xml:space="preserve">Geb. 42 und Geb. </w:t>
      </w:r>
      <w:r w:rsidR="00010D6B">
        <w:t>16</w:t>
      </w:r>
      <w:r w:rsidR="00F53221">
        <w:t xml:space="preserve">1) den </w:t>
      </w:r>
      <w:r w:rsidR="00F53221" w:rsidRPr="00A55BDF">
        <w:t>interdisziplinäre</w:t>
      </w:r>
      <w:r w:rsidR="00F53221">
        <w:t xml:space="preserve">n Austausch, die kollegiale </w:t>
      </w:r>
      <w:r w:rsidR="00F53221" w:rsidRPr="00A55BDF">
        <w:t xml:space="preserve">Zusammenarbeit und </w:t>
      </w:r>
      <w:r w:rsidR="00F53221">
        <w:t xml:space="preserve">die gemeinsame </w:t>
      </w:r>
      <w:r w:rsidR="00F53221" w:rsidRPr="00A55BDF">
        <w:t>Projektarbeit</w:t>
      </w:r>
      <w:r w:rsidR="00F53221">
        <w:t xml:space="preserve">. </w:t>
      </w:r>
      <w:r w:rsidR="005F775E">
        <w:t xml:space="preserve">Die der Fakultät für eine </w:t>
      </w:r>
      <w:r w:rsidR="00F53221">
        <w:t xml:space="preserve">journalistische Lehrredaktion und die Medienproduktion im Rahmen der Lehre </w:t>
      </w:r>
      <w:r w:rsidR="005F775E">
        <w:t>zur Verfügung gestellten Räume (der „</w:t>
      </w:r>
      <w:proofErr w:type="spellStart"/>
      <w:r w:rsidR="005F775E">
        <w:t>Newsroom</w:t>
      </w:r>
      <w:proofErr w:type="spellEnd"/>
      <w:r w:rsidR="005F775E">
        <w:t xml:space="preserve">“) </w:t>
      </w:r>
      <w:r w:rsidR="00A1571E">
        <w:t xml:space="preserve">werden </w:t>
      </w:r>
      <w:r w:rsidR="005F775E">
        <w:t xml:space="preserve">von der </w:t>
      </w:r>
      <w:r w:rsidR="00F53221">
        <w:t xml:space="preserve">Fakultät </w:t>
      </w:r>
      <w:r w:rsidR="005F775E">
        <w:t>intensiv genutzt.</w:t>
      </w:r>
      <w:r w:rsidR="00F53221" w:rsidRPr="008967DA">
        <w:rPr>
          <w:rFonts w:ascii="Calibri" w:eastAsia="Calibri" w:hAnsi="Calibri" w:cs="Calibri"/>
        </w:rPr>
        <w:t xml:space="preserve"> </w:t>
      </w:r>
      <w:r w:rsidR="00010D6B">
        <w:rPr>
          <w:rFonts w:ascii="Calibri" w:eastAsia="Calibri" w:hAnsi="Calibri" w:cs="Calibri"/>
        </w:rPr>
        <w:t xml:space="preserve">Die Fakultät ist bestrebt </w:t>
      </w:r>
      <w:r w:rsidR="005740D0">
        <w:rPr>
          <w:rFonts w:ascii="Calibri" w:eastAsia="Calibri" w:hAnsi="Calibri" w:cs="Calibri"/>
        </w:rPr>
        <w:t>mit dem Raum 33-1313 eine</w:t>
      </w:r>
      <w:r w:rsidR="005B32F2">
        <w:rPr>
          <w:rFonts w:ascii="Calibri" w:eastAsia="Calibri" w:hAnsi="Calibri" w:cs="Calibri"/>
        </w:rPr>
        <w:t>n</w:t>
      </w:r>
      <w:r w:rsidR="005740D0">
        <w:rPr>
          <w:rFonts w:ascii="Calibri" w:eastAsia="Calibri" w:hAnsi="Calibri" w:cs="Calibri"/>
        </w:rPr>
        <w:t xml:space="preserve"> eignen Raum für die Lehrredaktion der Professur </w:t>
      </w:r>
      <w:r w:rsidR="005B32F2">
        <w:rPr>
          <w:rFonts w:ascii="Calibri" w:eastAsia="Calibri" w:hAnsi="Calibri" w:cs="Calibri"/>
        </w:rPr>
        <w:t>„</w:t>
      </w:r>
      <w:r w:rsidR="005740D0">
        <w:rPr>
          <w:rFonts w:ascii="Calibri" w:eastAsia="Calibri" w:hAnsi="Calibri" w:cs="Calibri"/>
        </w:rPr>
        <w:t>Digital</w:t>
      </w:r>
      <w:r w:rsidR="005B32F2">
        <w:rPr>
          <w:rFonts w:ascii="Calibri" w:eastAsia="Calibri" w:hAnsi="Calibri" w:cs="Calibri"/>
        </w:rPr>
        <w:t>er Journalismus“</w:t>
      </w:r>
      <w:r w:rsidR="005740D0">
        <w:rPr>
          <w:rFonts w:ascii="Calibri" w:eastAsia="Calibri" w:hAnsi="Calibri" w:cs="Calibri"/>
        </w:rPr>
        <w:t xml:space="preserve"> zu gewinnen</w:t>
      </w:r>
      <w:r w:rsidR="009D4473">
        <w:rPr>
          <w:rFonts w:ascii="Calibri" w:eastAsia="Calibri" w:hAnsi="Calibri" w:cs="Calibri"/>
        </w:rPr>
        <w:t xml:space="preserve"> (ggfs. im Tausch mit 36-1158)</w:t>
      </w:r>
      <w:r w:rsidR="005740D0">
        <w:rPr>
          <w:rFonts w:ascii="Calibri" w:eastAsia="Calibri" w:hAnsi="Calibri" w:cs="Calibri"/>
        </w:rPr>
        <w:t>, um diesen dauerhaft für die Zwecke der Lehre im Fach adäquat ausstatten zu können.</w:t>
      </w:r>
    </w:p>
    <w:p w14:paraId="4D376DD1" w14:textId="3FBA551F" w:rsidR="005740D0" w:rsidRDefault="00010D6B" w:rsidP="00111009">
      <w:pPr>
        <w:jc w:val="both"/>
        <w:rPr>
          <w:rFonts w:ascii="Calibri" w:eastAsia="Calibri" w:hAnsi="Calibri" w:cs="Calibri"/>
        </w:rPr>
      </w:pPr>
      <w:r>
        <w:rPr>
          <w:rFonts w:ascii="Calibri" w:eastAsia="Calibri" w:hAnsi="Calibri" w:cs="Calibri"/>
        </w:rPr>
        <w:t>Im Zuge der Digitalstrategie der Fakultät wurde</w:t>
      </w:r>
      <w:r w:rsidR="009D4473">
        <w:rPr>
          <w:rFonts w:ascii="Calibri" w:eastAsia="Calibri" w:hAnsi="Calibri" w:cs="Calibri"/>
        </w:rPr>
        <w:t>n</w:t>
      </w:r>
      <w:r>
        <w:rPr>
          <w:rFonts w:ascii="Calibri" w:eastAsia="Calibri" w:hAnsi="Calibri" w:cs="Calibri"/>
        </w:rPr>
        <w:t xml:space="preserve"> die Räume </w:t>
      </w:r>
      <w:r w:rsidR="009D4473">
        <w:rPr>
          <w:rFonts w:ascii="Calibri" w:eastAsia="Calibri" w:hAnsi="Calibri" w:cs="Calibri"/>
        </w:rPr>
        <w:t xml:space="preserve">161-0113 </w:t>
      </w:r>
      <w:r>
        <w:rPr>
          <w:rFonts w:ascii="Calibri" w:eastAsia="Calibri" w:hAnsi="Calibri" w:cs="Calibri"/>
        </w:rPr>
        <w:t>als „</w:t>
      </w:r>
      <w:proofErr w:type="spellStart"/>
      <w:r>
        <w:rPr>
          <w:rFonts w:ascii="Calibri" w:eastAsia="Calibri" w:hAnsi="Calibri" w:cs="Calibri"/>
        </w:rPr>
        <w:t>Maker</w:t>
      </w:r>
      <w:proofErr w:type="spellEnd"/>
      <w:r>
        <w:rPr>
          <w:rFonts w:ascii="Calibri" w:eastAsia="Calibri" w:hAnsi="Calibri" w:cs="Calibri"/>
        </w:rPr>
        <w:t xml:space="preserve"> Space“ und </w:t>
      </w:r>
      <w:r w:rsidRPr="00010D6B">
        <w:rPr>
          <w:rFonts w:ascii="Calibri" w:eastAsia="Calibri" w:hAnsi="Calibri" w:cs="Calibri"/>
        </w:rPr>
        <w:t>161-0121</w:t>
      </w:r>
      <w:r>
        <w:rPr>
          <w:rFonts w:ascii="Arial" w:eastAsia="Times New Roman" w:hAnsi="Arial" w:cs="Arial"/>
          <w:color w:val="000000"/>
          <w:sz w:val="20"/>
          <w:szCs w:val="20"/>
        </w:rPr>
        <w:t xml:space="preserve"> </w:t>
      </w:r>
      <w:r w:rsidRPr="00010D6B">
        <w:rPr>
          <w:rFonts w:ascii="Calibri" w:eastAsia="Calibri" w:hAnsi="Calibri" w:cs="Calibri"/>
        </w:rPr>
        <w:t>als „AR/VR-Lab“</w:t>
      </w:r>
      <w:r>
        <w:rPr>
          <w:rFonts w:ascii="Calibri" w:eastAsia="Calibri" w:hAnsi="Calibri" w:cs="Calibri"/>
        </w:rPr>
        <w:t xml:space="preserve"> definiert. Eine entsprechende Hard- und Softwareausstattung erfolgt </w:t>
      </w:r>
      <w:r w:rsidR="005740D0">
        <w:rPr>
          <w:rFonts w:ascii="Calibri" w:eastAsia="Calibri" w:hAnsi="Calibri" w:cs="Calibri"/>
        </w:rPr>
        <w:t xml:space="preserve">über die Berufungsmittel der neu zu berufenden Kolleginnen und Kollegen bzw. den </w:t>
      </w:r>
      <w:proofErr w:type="spellStart"/>
      <w:r w:rsidR="005740D0">
        <w:rPr>
          <w:rFonts w:ascii="Calibri" w:eastAsia="Calibri" w:hAnsi="Calibri" w:cs="Calibri"/>
        </w:rPr>
        <w:t>Investhaushalt</w:t>
      </w:r>
      <w:proofErr w:type="spellEnd"/>
      <w:r w:rsidR="005740D0">
        <w:rPr>
          <w:rFonts w:ascii="Calibri" w:eastAsia="Calibri" w:hAnsi="Calibri" w:cs="Calibri"/>
        </w:rPr>
        <w:t xml:space="preserve"> der Fakultät.</w:t>
      </w:r>
    </w:p>
    <w:p w14:paraId="15C098F7" w14:textId="7A943D3B" w:rsidR="003A45D9" w:rsidRDefault="003A45D9">
      <w:pPr>
        <w:rPr>
          <w:rFonts w:asciiTheme="majorHAnsi" w:eastAsiaTheme="majorEastAsia" w:hAnsiTheme="majorHAnsi" w:cstheme="majorBidi"/>
          <w:b/>
          <w:bCs/>
          <w:color w:val="4F81BD" w:themeColor="accent1"/>
          <w:sz w:val="26"/>
          <w:szCs w:val="26"/>
        </w:rPr>
      </w:pPr>
    </w:p>
    <w:p w14:paraId="5F7809CE" w14:textId="77777777" w:rsidR="004555C7" w:rsidRDefault="004555C7">
      <w:pPr>
        <w:rPr>
          <w:rFonts w:asciiTheme="majorHAnsi" w:eastAsiaTheme="majorEastAsia" w:hAnsiTheme="majorHAnsi" w:cstheme="majorBidi"/>
          <w:b/>
          <w:bCs/>
          <w:color w:val="4F81BD" w:themeColor="accent1"/>
          <w:sz w:val="26"/>
          <w:szCs w:val="26"/>
        </w:rPr>
      </w:pPr>
      <w:r>
        <w:br w:type="page"/>
      </w:r>
    </w:p>
    <w:p w14:paraId="70D0FFDD" w14:textId="46C3C562" w:rsidR="007712A2" w:rsidRDefault="007712A2" w:rsidP="007712A2">
      <w:pPr>
        <w:pStyle w:val="berschrift2"/>
      </w:pPr>
      <w:bookmarkStart w:id="67" w:name="_Toc462752902"/>
      <w:r>
        <w:lastRenderedPageBreak/>
        <w:t>5.</w:t>
      </w:r>
      <w:r w:rsidR="00455002">
        <w:t>3</w:t>
      </w:r>
      <w:r>
        <w:tab/>
        <w:t xml:space="preserve">Ziele </w:t>
      </w:r>
      <w:r w:rsidR="007B1167">
        <w:t xml:space="preserve">für die Ausstattung </w:t>
      </w:r>
      <w:r>
        <w:t>und geplante Maßnahmen</w:t>
      </w:r>
      <w:bookmarkEnd w:id="67"/>
    </w:p>
    <w:p w14:paraId="4C603A9A" w14:textId="77777777" w:rsidR="0039409D" w:rsidRPr="0039409D" w:rsidRDefault="0039409D" w:rsidP="0039409D"/>
    <w:p w14:paraId="1CF4B055" w14:textId="57EA1AF1" w:rsidR="00A27722" w:rsidRPr="00A27722" w:rsidRDefault="0039409D" w:rsidP="0039409D">
      <w:pPr>
        <w:pStyle w:val="Beschriftung"/>
        <w:keepNext/>
      </w:pPr>
      <w:bookmarkStart w:id="68" w:name="_Toc404324711"/>
      <w:bookmarkStart w:id="69" w:name="_Toc462753143"/>
      <w:r>
        <w:t>Tabelle</w:t>
      </w:r>
      <w:r w:rsidR="005740D0">
        <w:t>11</w:t>
      </w:r>
      <w:r>
        <w:t>: Ziele für die Ausstattung</w:t>
      </w:r>
      <w:bookmarkEnd w:id="68"/>
      <w:bookmarkEnd w:id="69"/>
    </w:p>
    <w:tbl>
      <w:tblPr>
        <w:tblStyle w:val="Tabellenraster"/>
        <w:tblW w:w="9288" w:type="dxa"/>
        <w:tblLook w:val="04A0" w:firstRow="1" w:lastRow="0" w:firstColumn="1" w:lastColumn="0" w:noHBand="0" w:noVBand="1"/>
      </w:tblPr>
      <w:tblGrid>
        <w:gridCol w:w="3502"/>
        <w:gridCol w:w="4236"/>
        <w:gridCol w:w="1550"/>
      </w:tblGrid>
      <w:tr w:rsidR="00455002" w14:paraId="7CDD4978" w14:textId="77777777" w:rsidTr="000920EA">
        <w:tc>
          <w:tcPr>
            <w:tcW w:w="3502" w:type="dxa"/>
            <w:shd w:val="clear" w:color="auto" w:fill="B8CCE4" w:themeFill="accent1" w:themeFillTint="66"/>
          </w:tcPr>
          <w:p w14:paraId="721D67D8" w14:textId="77777777" w:rsidR="00455002" w:rsidRPr="00E06E17" w:rsidRDefault="00455002" w:rsidP="00455002">
            <w:pPr>
              <w:jc w:val="center"/>
              <w:rPr>
                <w:b/>
              </w:rPr>
            </w:pPr>
            <w:r w:rsidRPr="00E06E17">
              <w:rPr>
                <w:b/>
              </w:rPr>
              <w:t>Ziele</w:t>
            </w:r>
            <w:r>
              <w:rPr>
                <w:b/>
              </w:rPr>
              <w:t xml:space="preserve"> im Bereich Ausstattung</w:t>
            </w:r>
          </w:p>
        </w:tc>
        <w:tc>
          <w:tcPr>
            <w:tcW w:w="4236" w:type="dxa"/>
            <w:shd w:val="clear" w:color="auto" w:fill="B8CCE4" w:themeFill="accent1" w:themeFillTint="66"/>
          </w:tcPr>
          <w:p w14:paraId="6D25C7CC" w14:textId="77777777" w:rsidR="00455002" w:rsidRPr="00E06E17" w:rsidRDefault="00455002" w:rsidP="00455002">
            <w:pPr>
              <w:jc w:val="center"/>
              <w:rPr>
                <w:b/>
              </w:rPr>
            </w:pPr>
            <w:r w:rsidRPr="00E06E17">
              <w:rPr>
                <w:b/>
              </w:rPr>
              <w:t>Maßnahmen</w:t>
            </w:r>
            <w:r w:rsidR="00657BE2">
              <w:rPr>
                <w:b/>
              </w:rPr>
              <w:t>/Voraussetzungen</w:t>
            </w:r>
          </w:p>
        </w:tc>
        <w:tc>
          <w:tcPr>
            <w:tcW w:w="1550" w:type="dxa"/>
            <w:shd w:val="clear" w:color="auto" w:fill="B8CCE4" w:themeFill="accent1" w:themeFillTint="66"/>
          </w:tcPr>
          <w:p w14:paraId="5D6EC08A" w14:textId="77777777" w:rsidR="00455002" w:rsidRPr="00E06E17" w:rsidRDefault="00455002" w:rsidP="00455002">
            <w:pPr>
              <w:jc w:val="center"/>
              <w:rPr>
                <w:b/>
              </w:rPr>
            </w:pPr>
            <w:r>
              <w:rPr>
                <w:b/>
              </w:rPr>
              <w:t>Zeitrahmen</w:t>
            </w:r>
          </w:p>
        </w:tc>
      </w:tr>
      <w:tr w:rsidR="004E6EB6" w14:paraId="412D4307" w14:textId="77777777" w:rsidTr="000920EA">
        <w:tc>
          <w:tcPr>
            <w:tcW w:w="3502" w:type="dxa"/>
            <w:shd w:val="clear" w:color="auto" w:fill="auto"/>
          </w:tcPr>
          <w:p w14:paraId="49EC0CCD" w14:textId="77777777" w:rsidR="004E6EB6" w:rsidRDefault="004E6EB6" w:rsidP="00321413">
            <w:pPr>
              <w:rPr>
                <w:b/>
              </w:rPr>
            </w:pPr>
            <w:r>
              <w:rPr>
                <w:b/>
              </w:rPr>
              <w:t>Anpassung der Höhe der Sach-haushaltsmittel an den gestiegenen Investitions- und Instandsetzungsdarf im Medienbereich</w:t>
            </w:r>
          </w:p>
        </w:tc>
        <w:tc>
          <w:tcPr>
            <w:tcW w:w="4236" w:type="dxa"/>
            <w:shd w:val="clear" w:color="auto" w:fill="auto"/>
          </w:tcPr>
          <w:p w14:paraId="7FB3E52B" w14:textId="77777777" w:rsidR="004E6EB6" w:rsidRDefault="004E6EB6" w:rsidP="00321413">
            <w:r>
              <w:t xml:space="preserve">Erhöhung um ca. 20 </w:t>
            </w:r>
            <w:proofErr w:type="spellStart"/>
            <w:r>
              <w:t>Tsd</w:t>
            </w:r>
            <w:proofErr w:type="spellEnd"/>
            <w:r>
              <w:t xml:space="preserve"> € p.a.</w:t>
            </w:r>
          </w:p>
        </w:tc>
        <w:tc>
          <w:tcPr>
            <w:tcW w:w="1550" w:type="dxa"/>
            <w:shd w:val="clear" w:color="auto" w:fill="auto"/>
          </w:tcPr>
          <w:p w14:paraId="336B9483" w14:textId="6710EB92" w:rsidR="004E6EB6" w:rsidRDefault="004E6EB6" w:rsidP="005740D0">
            <w:r>
              <w:t xml:space="preserve">ab </w:t>
            </w:r>
            <w:r w:rsidR="005740D0">
              <w:t>sofort</w:t>
            </w:r>
          </w:p>
        </w:tc>
      </w:tr>
      <w:tr w:rsidR="00455002" w14:paraId="4BFB7D18" w14:textId="77777777" w:rsidTr="000920EA">
        <w:tc>
          <w:tcPr>
            <w:tcW w:w="3502" w:type="dxa"/>
            <w:shd w:val="clear" w:color="auto" w:fill="auto"/>
          </w:tcPr>
          <w:p w14:paraId="0E7E3D80" w14:textId="3B8035FC" w:rsidR="00455002" w:rsidRDefault="00455002" w:rsidP="005F775E">
            <w:pPr>
              <w:rPr>
                <w:b/>
              </w:rPr>
            </w:pPr>
            <w:r>
              <w:rPr>
                <w:b/>
              </w:rPr>
              <w:t>Zusammenlegung der Institute für Unternehmensführung, Ökonomie und Recht, Organisations</w:t>
            </w:r>
            <w:r w:rsidR="00EE6DC0">
              <w:rPr>
                <w:b/>
              </w:rPr>
              <w:softHyphen/>
            </w:r>
            <w:r>
              <w:rPr>
                <w:b/>
              </w:rPr>
              <w:t xml:space="preserve">kommunikation und Journalistik </w:t>
            </w:r>
            <w:r w:rsidR="00A27722">
              <w:rPr>
                <w:b/>
              </w:rPr>
              <w:br/>
            </w:r>
            <w:r w:rsidR="005F775E">
              <w:rPr>
                <w:b/>
              </w:rPr>
              <w:t>in einem geeigneten Gebäude</w:t>
            </w:r>
            <w:r>
              <w:rPr>
                <w:b/>
              </w:rPr>
              <w:t xml:space="preserve"> </w:t>
            </w:r>
            <w:r w:rsidR="005F775E">
              <w:rPr>
                <w:b/>
              </w:rPr>
              <w:t>in der Nähe des Medienzentrums</w:t>
            </w:r>
          </w:p>
        </w:tc>
        <w:tc>
          <w:tcPr>
            <w:tcW w:w="4236" w:type="dxa"/>
            <w:shd w:val="clear" w:color="auto" w:fill="auto"/>
          </w:tcPr>
          <w:p w14:paraId="1C0A1F95" w14:textId="0F2A27BE" w:rsidR="00455002" w:rsidRPr="005E2D5A" w:rsidRDefault="005F775E" w:rsidP="005F775E">
            <w:r>
              <w:t>Schaffung der räumlichen Voraussetzung</w:t>
            </w:r>
            <w:r w:rsidR="00517265">
              <w:t>en</w:t>
            </w:r>
            <w:r>
              <w:t>, Tausch von Räumen/Gebäuden</w:t>
            </w:r>
          </w:p>
        </w:tc>
        <w:tc>
          <w:tcPr>
            <w:tcW w:w="1550" w:type="dxa"/>
            <w:shd w:val="clear" w:color="auto" w:fill="auto"/>
          </w:tcPr>
          <w:p w14:paraId="4B6A66ED" w14:textId="0CC7BC49" w:rsidR="00455002" w:rsidRDefault="005740D0" w:rsidP="005740D0">
            <w:r>
              <w:t xml:space="preserve">Nach Abschluss der prioritären Projekte auf dem Campus im Kontext von </w:t>
            </w:r>
            <w:proofErr w:type="spellStart"/>
            <w:r>
              <w:t>Cyber</w:t>
            </w:r>
            <w:proofErr w:type="spellEnd"/>
          </w:p>
        </w:tc>
      </w:tr>
      <w:tr w:rsidR="000920EA" w14:paraId="099FECDA" w14:textId="77777777" w:rsidTr="000920EA">
        <w:tc>
          <w:tcPr>
            <w:tcW w:w="3502" w:type="dxa"/>
            <w:shd w:val="clear" w:color="auto" w:fill="auto"/>
          </w:tcPr>
          <w:p w14:paraId="633D68A2" w14:textId="15C410F3" w:rsidR="000920EA" w:rsidRDefault="005740D0" w:rsidP="00B445F6">
            <w:pPr>
              <w:rPr>
                <w:b/>
              </w:rPr>
            </w:pPr>
            <w:r>
              <w:rPr>
                <w:b/>
              </w:rPr>
              <w:t xml:space="preserve">Schaffung </w:t>
            </w:r>
            <w:proofErr w:type="spellStart"/>
            <w:r>
              <w:rPr>
                <w:b/>
              </w:rPr>
              <w:t>Maker</w:t>
            </w:r>
            <w:proofErr w:type="spellEnd"/>
            <w:r>
              <w:rPr>
                <w:b/>
              </w:rPr>
              <w:t xml:space="preserve"> Space</w:t>
            </w:r>
          </w:p>
        </w:tc>
        <w:tc>
          <w:tcPr>
            <w:tcW w:w="4236" w:type="dxa"/>
            <w:shd w:val="clear" w:color="auto" w:fill="auto"/>
          </w:tcPr>
          <w:p w14:paraId="45E3E8B1" w14:textId="518BE182" w:rsidR="000920EA" w:rsidRDefault="005740D0" w:rsidP="005F775E">
            <w:r>
              <w:t>Ausstattung Raum 36-1158</w:t>
            </w:r>
            <w:r w:rsidR="0069406F">
              <w:t xml:space="preserve"> über Berufungs- und </w:t>
            </w:r>
            <w:proofErr w:type="spellStart"/>
            <w:r w:rsidR="0069406F">
              <w:t>Investmittel</w:t>
            </w:r>
            <w:proofErr w:type="spellEnd"/>
          </w:p>
        </w:tc>
        <w:tc>
          <w:tcPr>
            <w:tcW w:w="1550" w:type="dxa"/>
            <w:shd w:val="clear" w:color="auto" w:fill="auto"/>
          </w:tcPr>
          <w:p w14:paraId="53629FF9" w14:textId="3BEBE7D2" w:rsidR="000920EA" w:rsidRDefault="005740D0" w:rsidP="00CC5B98">
            <w:r>
              <w:t>ab sofort</w:t>
            </w:r>
          </w:p>
        </w:tc>
      </w:tr>
      <w:tr w:rsidR="005740D0" w14:paraId="13B9E12F" w14:textId="77777777" w:rsidTr="000920EA">
        <w:tc>
          <w:tcPr>
            <w:tcW w:w="3502" w:type="dxa"/>
            <w:shd w:val="clear" w:color="auto" w:fill="auto"/>
          </w:tcPr>
          <w:p w14:paraId="57592431" w14:textId="461C1273" w:rsidR="005740D0" w:rsidRDefault="005740D0" w:rsidP="005740D0">
            <w:pPr>
              <w:rPr>
                <w:b/>
              </w:rPr>
            </w:pPr>
            <w:r>
              <w:rPr>
                <w:b/>
              </w:rPr>
              <w:t>Schaffung AR/VR Lab</w:t>
            </w:r>
          </w:p>
        </w:tc>
        <w:tc>
          <w:tcPr>
            <w:tcW w:w="4236" w:type="dxa"/>
            <w:shd w:val="clear" w:color="auto" w:fill="auto"/>
          </w:tcPr>
          <w:p w14:paraId="11CE5C92" w14:textId="6F70AFEB" w:rsidR="005740D0" w:rsidRDefault="005740D0" w:rsidP="005740D0">
            <w:r>
              <w:t>Ausstattung Raum 161-0121</w:t>
            </w:r>
            <w:r w:rsidR="0069406F">
              <w:t xml:space="preserve"> über Berufungs- und </w:t>
            </w:r>
            <w:proofErr w:type="spellStart"/>
            <w:r w:rsidR="0069406F">
              <w:t>Investmittel</w:t>
            </w:r>
            <w:proofErr w:type="spellEnd"/>
          </w:p>
        </w:tc>
        <w:tc>
          <w:tcPr>
            <w:tcW w:w="1550" w:type="dxa"/>
            <w:shd w:val="clear" w:color="auto" w:fill="auto"/>
          </w:tcPr>
          <w:p w14:paraId="34C20EAD" w14:textId="13E94EE6" w:rsidR="005740D0" w:rsidRDefault="005740D0" w:rsidP="005740D0">
            <w:r>
              <w:t>ab sofort</w:t>
            </w:r>
          </w:p>
        </w:tc>
      </w:tr>
      <w:tr w:rsidR="005740D0" w14:paraId="72FBDEF8" w14:textId="77777777" w:rsidTr="000920EA">
        <w:tc>
          <w:tcPr>
            <w:tcW w:w="3502" w:type="dxa"/>
            <w:shd w:val="clear" w:color="auto" w:fill="auto"/>
          </w:tcPr>
          <w:p w14:paraId="7E8EC486" w14:textId="100C8B53" w:rsidR="005740D0" w:rsidRDefault="0069406F" w:rsidP="005740D0">
            <w:pPr>
              <w:rPr>
                <w:b/>
              </w:rPr>
            </w:pPr>
            <w:r>
              <w:rPr>
                <w:b/>
              </w:rPr>
              <w:t>Schaffung Lehrredaktion Digitaljournalismus</w:t>
            </w:r>
          </w:p>
        </w:tc>
        <w:tc>
          <w:tcPr>
            <w:tcW w:w="4236" w:type="dxa"/>
            <w:shd w:val="clear" w:color="auto" w:fill="auto"/>
          </w:tcPr>
          <w:p w14:paraId="46163254" w14:textId="5A3EFE4B" w:rsidR="005740D0" w:rsidRDefault="0069406F" w:rsidP="005740D0">
            <w:r>
              <w:t xml:space="preserve">Bereitstellung 33-1313 durch Infra; Ausstattung über Berufungs- und </w:t>
            </w:r>
            <w:proofErr w:type="spellStart"/>
            <w:r>
              <w:t>Investmittel</w:t>
            </w:r>
            <w:proofErr w:type="spellEnd"/>
          </w:p>
        </w:tc>
        <w:tc>
          <w:tcPr>
            <w:tcW w:w="1550" w:type="dxa"/>
            <w:shd w:val="clear" w:color="auto" w:fill="auto"/>
          </w:tcPr>
          <w:p w14:paraId="5C959ED9" w14:textId="42D0AB0E" w:rsidR="005740D0" w:rsidRDefault="0069406F" w:rsidP="005740D0">
            <w:r>
              <w:t>ab sofort</w:t>
            </w:r>
          </w:p>
        </w:tc>
      </w:tr>
    </w:tbl>
    <w:p w14:paraId="734CB4A3" w14:textId="77777777" w:rsidR="00285658" w:rsidRDefault="00285658" w:rsidP="00285658">
      <w:pPr>
        <w:pStyle w:val="Untertitel"/>
        <w:spacing w:after="0" w:line="240" w:lineRule="auto"/>
        <w:jc w:val="center"/>
        <w:rPr>
          <w:sz w:val="20"/>
        </w:rPr>
      </w:pPr>
    </w:p>
    <w:p w14:paraId="52A75F52" w14:textId="77777777" w:rsidR="00EC6CE8" w:rsidRDefault="00EC6CE8">
      <w:pPr>
        <w:rPr>
          <w:rFonts w:asciiTheme="majorHAnsi" w:eastAsiaTheme="majorEastAsia" w:hAnsiTheme="majorHAnsi" w:cstheme="majorBidi"/>
          <w:b/>
          <w:bCs/>
          <w:color w:val="365F91" w:themeColor="accent1" w:themeShade="BF"/>
          <w:sz w:val="28"/>
          <w:szCs w:val="28"/>
        </w:rPr>
      </w:pPr>
      <w:bookmarkStart w:id="70" w:name="_Toc462752903"/>
      <w:r>
        <w:br w:type="page"/>
      </w:r>
    </w:p>
    <w:p w14:paraId="7737E7B0" w14:textId="5DAD0BB7" w:rsidR="007712A2" w:rsidRDefault="007712A2" w:rsidP="007712A2">
      <w:pPr>
        <w:pStyle w:val="berschrift1"/>
      </w:pPr>
      <w:r>
        <w:lastRenderedPageBreak/>
        <w:t>6</w:t>
      </w:r>
      <w:r>
        <w:tab/>
        <w:t>Gleichstellung</w:t>
      </w:r>
      <w:bookmarkEnd w:id="70"/>
    </w:p>
    <w:p w14:paraId="26F3450F" w14:textId="77777777" w:rsidR="00EC6CE8" w:rsidRPr="00EC6CE8" w:rsidRDefault="00EC6CE8" w:rsidP="00EC6CE8"/>
    <w:p w14:paraId="79082BD9" w14:textId="5F02D016" w:rsidR="00EC6CE8" w:rsidRPr="00EC6CE8" w:rsidRDefault="00EC6CE8" w:rsidP="00EC6CE8">
      <w:r>
        <w:t>Die Fakultät für Betriebswirtschaft legt großes Augenmerk auf die Gleichstellung und setzt diese in den Bereichen Chancengleichheit, Frauenförderung und Familienförderung um</w:t>
      </w:r>
    </w:p>
    <w:p w14:paraId="36C043DF" w14:textId="77777777" w:rsidR="007712A2" w:rsidRDefault="007712A2" w:rsidP="007712A2">
      <w:pPr>
        <w:pStyle w:val="berschrift2"/>
      </w:pPr>
      <w:bookmarkStart w:id="71" w:name="_Toc462752904"/>
      <w:r>
        <w:t>6.1</w:t>
      </w:r>
      <w:r>
        <w:tab/>
        <w:t>Chancengleichheit</w:t>
      </w:r>
      <w:bookmarkEnd w:id="71"/>
    </w:p>
    <w:p w14:paraId="08F8A273" w14:textId="77777777" w:rsidR="00DF419F" w:rsidRDefault="00035825" w:rsidP="000902B6">
      <w:pPr>
        <w:jc w:val="both"/>
      </w:pPr>
      <w:r>
        <w:t>Die Fakultät setzt die</w:t>
      </w:r>
      <w:r w:rsidR="007712A2">
        <w:t xml:space="preserve"> Querschnittsaufgabe </w:t>
      </w:r>
      <w:r w:rsidRPr="00035825">
        <w:rPr>
          <w:i/>
        </w:rPr>
        <w:t xml:space="preserve">Implementierung </w:t>
      </w:r>
      <w:r>
        <w:rPr>
          <w:i/>
        </w:rPr>
        <w:t>von</w:t>
      </w:r>
      <w:r w:rsidRPr="00035825">
        <w:rPr>
          <w:i/>
        </w:rPr>
        <w:t xml:space="preserve"> Chancengleichheit</w:t>
      </w:r>
      <w:r>
        <w:t xml:space="preserve"> besonders bei der Besetzung von Professuren sowie der Auswahl und Einstellung von Mitarbeitenden um</w:t>
      </w:r>
      <w:r w:rsidR="00DF419F">
        <w:t xml:space="preserve">, da </w:t>
      </w:r>
      <w:proofErr w:type="gramStart"/>
      <w:r w:rsidR="00DF419F" w:rsidRPr="00E16246">
        <w:rPr>
          <w:highlight w:val="yellow"/>
        </w:rPr>
        <w:t>hier  besonders</w:t>
      </w:r>
      <w:proofErr w:type="gramEnd"/>
      <w:r w:rsidR="00DF419F">
        <w:t xml:space="preserve"> nachhaltige Effekte erzielt werden können</w:t>
      </w:r>
      <w:r>
        <w:t xml:space="preserve">. </w:t>
      </w:r>
    </w:p>
    <w:p w14:paraId="54B5434C" w14:textId="77777777" w:rsidR="004F6DF6" w:rsidRDefault="00035825" w:rsidP="004F6DF6">
      <w:pPr>
        <w:jc w:val="both"/>
      </w:pPr>
      <w:r>
        <w:t xml:space="preserve">In etlichen Instituten bzw. für </w:t>
      </w:r>
      <w:r w:rsidR="0018685A">
        <w:t>etliche</w:t>
      </w:r>
      <w:r>
        <w:t xml:space="preserve"> Professuren der Fakultät besitzen Gender-Themen eine hohe Relevanz in Forschung und Lehre (z.B. Personalmanagement, Journalismus</w:t>
      </w:r>
      <w:r w:rsidR="007F7ABD">
        <w:t>, Volkswirtschaftslehre</w:t>
      </w:r>
      <w:r>
        <w:t>)</w:t>
      </w:r>
      <w:r w:rsidR="0018685A">
        <w:t>, die sich z.B. in Forschungsprojekten und studentischen Abschlussarbeiten niederschlägt</w:t>
      </w:r>
      <w:r>
        <w:t xml:space="preserve">. </w:t>
      </w:r>
    </w:p>
    <w:p w14:paraId="457CC07D" w14:textId="1AB695ED" w:rsidR="00DF419F" w:rsidRDefault="0018685A" w:rsidP="000902B6">
      <w:pPr>
        <w:jc w:val="both"/>
      </w:pPr>
      <w:r>
        <w:t xml:space="preserve">Für einen Teil der Professuren (insbesondere im Institut für Mathematik und Informatik) spielt die </w:t>
      </w:r>
      <w:r w:rsidRPr="00F870AB">
        <w:t>Geschlechterper</w:t>
      </w:r>
      <w:r w:rsidR="00E31913">
        <w:softHyphen/>
      </w:r>
      <w:r w:rsidRPr="00F870AB">
        <w:t xml:space="preserve">spektive </w:t>
      </w:r>
      <w:r>
        <w:t xml:space="preserve">in den Fachthemen </w:t>
      </w:r>
      <w:r w:rsidR="004F6DF6" w:rsidRPr="004F6DF6">
        <w:t>eine geringere Rolle, wird jedoch in der Lehre berücksichtigt.</w:t>
      </w:r>
      <w:r w:rsidRPr="004F6DF6">
        <w:t xml:space="preserve"> </w:t>
      </w:r>
    </w:p>
    <w:p w14:paraId="5DF1436A" w14:textId="77777777" w:rsidR="007712A2" w:rsidRDefault="0018685A" w:rsidP="000902B6">
      <w:pPr>
        <w:jc w:val="both"/>
      </w:pPr>
      <w:r>
        <w:t>Von der Mehrzahl der Professuren wird im wissensch</w:t>
      </w:r>
      <w:r w:rsidR="00DF419F">
        <w:t>a</w:t>
      </w:r>
      <w:r>
        <w:t>ftlichen Diskurs und in der Lehre auf die Ver</w:t>
      </w:r>
      <w:r w:rsidR="00E31913">
        <w:softHyphen/>
      </w:r>
      <w:r>
        <w:t xml:space="preserve">wendung einer geschlechtergerechten Sprache geachtet. </w:t>
      </w:r>
      <w:r w:rsidR="00DF419F">
        <w:t xml:space="preserve">Das gleiche gilt für den Schriftverkehr und die im Rahmen der </w:t>
      </w:r>
      <w:r>
        <w:t>Fakultätsselbstverwaltung</w:t>
      </w:r>
      <w:r w:rsidR="00DF419F">
        <w:t xml:space="preserve"> erstellten Dokumente.</w:t>
      </w:r>
      <w:r>
        <w:t xml:space="preserve"> </w:t>
      </w:r>
    </w:p>
    <w:p w14:paraId="3610C076" w14:textId="77777777" w:rsidR="004F6DF6" w:rsidRDefault="004F6DF6" w:rsidP="000902B6">
      <w:pPr>
        <w:jc w:val="both"/>
      </w:pPr>
    </w:p>
    <w:p w14:paraId="0BB428B4" w14:textId="06A17F5F" w:rsidR="007712A2" w:rsidRDefault="007712A2" w:rsidP="007712A2">
      <w:pPr>
        <w:pStyle w:val="berschrift2"/>
      </w:pPr>
      <w:bookmarkStart w:id="72" w:name="_Toc462752905"/>
      <w:r>
        <w:t>6.2</w:t>
      </w:r>
      <w:r>
        <w:tab/>
        <w:t>Frauenförderung</w:t>
      </w:r>
      <w:bookmarkEnd w:id="72"/>
    </w:p>
    <w:p w14:paraId="198A4A26" w14:textId="68D3D29A" w:rsidR="00DC4B04" w:rsidRDefault="00E9651C" w:rsidP="000902B6">
      <w:pPr>
        <w:jc w:val="both"/>
        <w:rPr>
          <w:rFonts w:ascii="Calibri" w:hAnsi="Calibri"/>
        </w:rPr>
      </w:pPr>
      <w:r>
        <w:rPr>
          <w:rFonts w:ascii="Calibri" w:hAnsi="Calibri" w:cs="Calibri"/>
        </w:rPr>
        <w:t xml:space="preserve">Die Fakultät für Betriebswirtschaft verzeichnet im Vergleich zu den anderen Fakultäten der </w:t>
      </w:r>
      <w:proofErr w:type="spellStart"/>
      <w:r w:rsidRPr="00B5285A">
        <w:rPr>
          <w:rFonts w:ascii="Calibri" w:hAnsi="Calibri" w:cs="Calibri"/>
        </w:rPr>
        <w:t>UniBw</w:t>
      </w:r>
      <w:proofErr w:type="spellEnd"/>
      <w:r w:rsidRPr="00B5285A">
        <w:rPr>
          <w:rFonts w:ascii="Calibri" w:hAnsi="Calibri" w:cs="Calibri"/>
        </w:rPr>
        <w:t xml:space="preserve"> M</w:t>
      </w:r>
      <w:r>
        <w:rPr>
          <w:rFonts w:ascii="Calibri" w:hAnsi="Calibri" w:cs="Calibri"/>
        </w:rPr>
        <w:t xml:space="preserve"> insgesamt einen sehr hohen Frauenanteil an den Professuren </w:t>
      </w:r>
      <w:r w:rsidRPr="00FC7C06">
        <w:rPr>
          <w:rFonts w:ascii="Calibri" w:hAnsi="Calibri" w:cs="Calibri"/>
        </w:rPr>
        <w:t>(</w:t>
      </w:r>
      <w:r w:rsidR="004A5FA0">
        <w:rPr>
          <w:rFonts w:ascii="Calibri" w:hAnsi="Calibri" w:cs="Calibri"/>
        </w:rPr>
        <w:t xml:space="preserve">insg. </w:t>
      </w:r>
      <w:r w:rsidR="0069406F">
        <w:rPr>
          <w:rFonts w:ascii="Calibri" w:hAnsi="Calibri" w:cs="Calibri"/>
        </w:rPr>
        <w:t>25</w:t>
      </w:r>
      <w:r w:rsidR="005F775E">
        <w:rPr>
          <w:rFonts w:ascii="Calibri" w:hAnsi="Calibri" w:cs="Calibri"/>
        </w:rPr>
        <w:t>%</w:t>
      </w:r>
      <w:r w:rsidR="004A5FA0">
        <w:rPr>
          <w:rFonts w:ascii="Calibri" w:hAnsi="Calibri" w:cs="Calibri"/>
        </w:rPr>
        <w:t>; bei den im Studiengang Management und Medien tätigen Professuren 40%)</w:t>
      </w:r>
      <w:r>
        <w:rPr>
          <w:rFonts w:ascii="Calibri" w:hAnsi="Calibri" w:cs="Calibri"/>
        </w:rPr>
        <w:t xml:space="preserve">. Auch bei der Vergabe von </w:t>
      </w:r>
      <w:r w:rsidR="000716DE">
        <w:rPr>
          <w:rFonts w:ascii="Calibri" w:hAnsi="Calibri" w:cs="Calibri"/>
        </w:rPr>
        <w:t>Lehrauf</w:t>
      </w:r>
      <w:r w:rsidR="000716DE" w:rsidRPr="001325C5">
        <w:rPr>
          <w:rFonts w:ascii="Calibri" w:hAnsi="Calibri" w:cs="Calibri"/>
        </w:rPr>
        <w:t>trägen</w:t>
      </w:r>
      <w:r>
        <w:rPr>
          <w:rFonts w:ascii="Calibri" w:hAnsi="Calibri" w:cs="Calibri"/>
        </w:rPr>
        <w:t xml:space="preserve"> berücksichtigt und fördert die Fakultät im Rahmen der Bestenauslese Wissenschaftlerin</w:t>
      </w:r>
      <w:r w:rsidR="00E31913">
        <w:rPr>
          <w:rFonts w:ascii="Calibri" w:hAnsi="Calibri" w:cs="Calibri"/>
        </w:rPr>
        <w:softHyphen/>
      </w:r>
      <w:r>
        <w:rPr>
          <w:rFonts w:ascii="Calibri" w:hAnsi="Calibri" w:cs="Calibri"/>
        </w:rPr>
        <w:t xml:space="preserve">nen. Dies gilt auch für die Besetzung von </w:t>
      </w:r>
      <w:r w:rsidR="004B52AB">
        <w:rPr>
          <w:rFonts w:ascii="Calibri" w:hAnsi="Calibri" w:cs="Calibri"/>
        </w:rPr>
        <w:t>w</w:t>
      </w:r>
      <w:r>
        <w:rPr>
          <w:rFonts w:ascii="Calibri" w:hAnsi="Calibri" w:cs="Calibri"/>
        </w:rPr>
        <w:t xml:space="preserve">issenschaftlichen Hilfskraftstellen sowie bei Einstellungen </w:t>
      </w:r>
      <w:r w:rsidR="00B5285A">
        <w:rPr>
          <w:rFonts w:ascii="Calibri" w:hAnsi="Calibri" w:cs="Calibri"/>
        </w:rPr>
        <w:t xml:space="preserve">von </w:t>
      </w:r>
      <w:r>
        <w:rPr>
          <w:rFonts w:ascii="Calibri" w:hAnsi="Calibri" w:cs="Calibri"/>
        </w:rPr>
        <w:t>wissenschaftlich</w:t>
      </w:r>
      <w:r w:rsidR="00B5285A">
        <w:rPr>
          <w:rFonts w:ascii="Calibri" w:hAnsi="Calibri" w:cs="Calibri"/>
        </w:rPr>
        <w:t>en</w:t>
      </w:r>
      <w:r>
        <w:rPr>
          <w:rFonts w:ascii="Calibri" w:hAnsi="Calibri" w:cs="Calibri"/>
        </w:rPr>
        <w:t xml:space="preserve"> Mitarbeite</w:t>
      </w:r>
      <w:r w:rsidR="00517265">
        <w:rPr>
          <w:rFonts w:ascii="Calibri" w:hAnsi="Calibri" w:cs="Calibri"/>
        </w:rPr>
        <w:t>r</w:t>
      </w:r>
      <w:r w:rsidR="00B5285A">
        <w:rPr>
          <w:rFonts w:ascii="Calibri" w:hAnsi="Calibri" w:cs="Calibri"/>
        </w:rPr>
        <w:t>i</w:t>
      </w:r>
      <w:r w:rsidR="00517265">
        <w:rPr>
          <w:rFonts w:ascii="Calibri" w:hAnsi="Calibri" w:cs="Calibri"/>
        </w:rPr>
        <w:t>nnen</w:t>
      </w:r>
      <w:r w:rsidR="00B5285A">
        <w:rPr>
          <w:rFonts w:ascii="Calibri" w:hAnsi="Calibri" w:cs="Calibri"/>
        </w:rPr>
        <w:t xml:space="preserve"> und Mitarbeitern</w:t>
      </w:r>
      <w:r>
        <w:rPr>
          <w:rFonts w:ascii="Calibri" w:hAnsi="Calibri" w:cs="Calibri"/>
        </w:rPr>
        <w:t>. Mit Blick auf den Frauenanteil, den die Hochschulen für ange</w:t>
      </w:r>
      <w:r w:rsidR="00E31913">
        <w:rPr>
          <w:rFonts w:ascii="Calibri" w:hAnsi="Calibri" w:cs="Calibri"/>
        </w:rPr>
        <w:softHyphen/>
      </w:r>
      <w:r>
        <w:rPr>
          <w:rFonts w:ascii="Calibri" w:hAnsi="Calibri" w:cs="Calibri"/>
        </w:rPr>
        <w:t xml:space="preserve">wandte Wissenschaften bundesweit ausweisen, kann sich die Fakultät für Betriebswirtschaft der </w:t>
      </w:r>
      <w:proofErr w:type="spellStart"/>
      <w:r w:rsidRPr="00B5285A">
        <w:rPr>
          <w:rFonts w:ascii="Calibri" w:hAnsi="Calibri" w:cs="Calibri"/>
        </w:rPr>
        <w:t>UniBw</w:t>
      </w:r>
      <w:proofErr w:type="spellEnd"/>
      <w:r w:rsidRPr="00B5285A">
        <w:rPr>
          <w:rFonts w:ascii="Calibri" w:hAnsi="Calibri" w:cs="Calibri"/>
        </w:rPr>
        <w:t xml:space="preserve"> M</w:t>
      </w:r>
      <w:r>
        <w:rPr>
          <w:rFonts w:ascii="Calibri" w:hAnsi="Calibri" w:cs="Calibri"/>
        </w:rPr>
        <w:t xml:space="preserve"> sehen lassen.</w:t>
      </w:r>
      <w:r w:rsidR="00DC4B04" w:rsidRPr="00DC4B04">
        <w:rPr>
          <w:rFonts w:ascii="Calibri" w:hAnsi="Calibri"/>
        </w:rPr>
        <w:t xml:space="preserve"> </w:t>
      </w:r>
    </w:p>
    <w:p w14:paraId="694B5597" w14:textId="2CB8CF42" w:rsidR="00DC4B04" w:rsidRPr="0069406F" w:rsidRDefault="00DC4B04" w:rsidP="00DC4B04">
      <w:pPr>
        <w:jc w:val="both"/>
        <w:rPr>
          <w:rFonts w:ascii="Calibri" w:hAnsi="Calibri" w:cs="Calibri"/>
        </w:rPr>
      </w:pPr>
      <w:r>
        <w:rPr>
          <w:rFonts w:ascii="Calibri" w:hAnsi="Calibri" w:cs="Calibri"/>
        </w:rPr>
        <w:t xml:space="preserve">Bei den </w:t>
      </w:r>
      <w:r w:rsidR="0069406F">
        <w:rPr>
          <w:rFonts w:ascii="Calibri" w:hAnsi="Calibri" w:cs="Calibri"/>
        </w:rPr>
        <w:t xml:space="preserve">ausstehenden </w:t>
      </w:r>
      <w:r>
        <w:rPr>
          <w:rFonts w:ascii="Calibri" w:hAnsi="Calibri" w:cs="Calibri"/>
        </w:rPr>
        <w:t xml:space="preserve">Neuberufungen </w:t>
      </w:r>
      <w:r w:rsidR="0069406F">
        <w:rPr>
          <w:rFonts w:ascii="Calibri" w:hAnsi="Calibri" w:cs="Calibri"/>
        </w:rPr>
        <w:t xml:space="preserve">sind zwei von drei Erstplatzierten auf den Berufungslisten Frauen. </w:t>
      </w:r>
      <w:r w:rsidR="006277B4">
        <w:rPr>
          <w:rFonts w:ascii="Calibri" w:hAnsi="Calibri"/>
        </w:rPr>
        <w:t>In den Fakultätsrat wurden im Juli 201</w:t>
      </w:r>
      <w:r w:rsidR="0069406F">
        <w:rPr>
          <w:rFonts w:ascii="Calibri" w:hAnsi="Calibri"/>
        </w:rPr>
        <w:t>6</w:t>
      </w:r>
      <w:r w:rsidR="006277B4">
        <w:rPr>
          <w:rFonts w:ascii="Calibri" w:hAnsi="Calibri"/>
        </w:rPr>
        <w:t xml:space="preserve"> </w:t>
      </w:r>
      <w:r w:rsidR="009C55A1">
        <w:rPr>
          <w:rFonts w:ascii="Calibri" w:hAnsi="Calibri"/>
        </w:rPr>
        <w:t xml:space="preserve">ein </w:t>
      </w:r>
      <w:r w:rsidR="0069406F">
        <w:rPr>
          <w:rFonts w:ascii="Calibri" w:hAnsi="Calibri"/>
        </w:rPr>
        <w:t xml:space="preserve">Viertel </w:t>
      </w:r>
      <w:r w:rsidR="006277B4">
        <w:rPr>
          <w:rFonts w:ascii="Calibri" w:hAnsi="Calibri"/>
        </w:rPr>
        <w:t>Professorin</w:t>
      </w:r>
      <w:r w:rsidR="00E31913">
        <w:rPr>
          <w:rFonts w:ascii="Calibri" w:hAnsi="Calibri"/>
        </w:rPr>
        <w:softHyphen/>
      </w:r>
      <w:r w:rsidR="006277B4">
        <w:rPr>
          <w:rFonts w:ascii="Calibri" w:hAnsi="Calibri"/>
        </w:rPr>
        <w:t xml:space="preserve">nen gewählt. Die Fakultätsselbstverwaltung ist durch eine </w:t>
      </w:r>
      <w:r w:rsidR="009C55A1">
        <w:rPr>
          <w:rFonts w:ascii="Calibri" w:hAnsi="Calibri"/>
        </w:rPr>
        <w:t>Prod</w:t>
      </w:r>
      <w:r w:rsidR="006277B4">
        <w:rPr>
          <w:rFonts w:ascii="Calibri" w:hAnsi="Calibri"/>
        </w:rPr>
        <w:t>ekanin ebenfalls weiblich geprägt.</w:t>
      </w:r>
      <w:r w:rsidR="00A715F5">
        <w:rPr>
          <w:rFonts w:ascii="Calibri" w:hAnsi="Calibri"/>
        </w:rPr>
        <w:t xml:space="preserve"> </w:t>
      </w:r>
    </w:p>
    <w:p w14:paraId="7019B333" w14:textId="77777777" w:rsidR="00162D73" w:rsidRPr="00162D73" w:rsidRDefault="00162D73" w:rsidP="00162D73">
      <w:pPr>
        <w:jc w:val="both"/>
        <w:rPr>
          <w:rFonts w:ascii="Calibri" w:hAnsi="Calibri" w:cs="Calibri"/>
        </w:rPr>
      </w:pPr>
      <w:bookmarkStart w:id="73" w:name="_Toc462752906"/>
      <w:r w:rsidRPr="00162D73">
        <w:rPr>
          <w:rFonts w:ascii="Calibri" w:hAnsi="Calibri"/>
        </w:rPr>
        <w:t xml:space="preserve">Unter den Studierenden des Bachelor-Studiengangs </w:t>
      </w:r>
      <w:r w:rsidRPr="00162D73">
        <w:rPr>
          <w:rFonts w:ascii="Calibri" w:hAnsi="Calibri"/>
          <w:i/>
        </w:rPr>
        <w:t>Management und Medien</w:t>
      </w:r>
      <w:r w:rsidRPr="00162D73">
        <w:rPr>
          <w:rFonts w:ascii="Calibri" w:hAnsi="Calibri"/>
        </w:rPr>
        <w:t xml:space="preserve"> schwankt der Frauenanteil stark (Jahrgang 2012: 25% Frauen, Jahrgang 2013: 17% Frauen, Jahrgang 2014: 13% Frauen, Jahrgang 2015: 18%,</w:t>
      </w:r>
      <w:r w:rsidRPr="00162D73">
        <w:rPr>
          <w:rFonts w:ascii="Calibri" w:hAnsi="Calibri" w:cs="Calibri"/>
        </w:rPr>
        <w:t xml:space="preserve"> Jahrgang 2016: </w:t>
      </w:r>
      <w:r w:rsidRPr="00162D73">
        <w:t xml:space="preserve">16% </w:t>
      </w:r>
      <w:r w:rsidRPr="00162D73">
        <w:rPr>
          <w:rFonts w:ascii="Calibri" w:hAnsi="Calibri" w:cs="Calibri"/>
        </w:rPr>
        <w:t xml:space="preserve">Frauen, </w:t>
      </w:r>
      <w:r w:rsidRPr="00162D73">
        <w:t>Jahrgang 2017: 17% Frauen).</w:t>
      </w:r>
    </w:p>
    <w:p w14:paraId="4A9DB6BC" w14:textId="77777777" w:rsidR="007712A2" w:rsidRDefault="007712A2" w:rsidP="007712A2">
      <w:pPr>
        <w:pStyle w:val="berschrift2"/>
      </w:pPr>
      <w:r>
        <w:lastRenderedPageBreak/>
        <w:t>6.3</w:t>
      </w:r>
      <w:r>
        <w:tab/>
        <w:t>Familiengerechtigkeit</w:t>
      </w:r>
      <w:bookmarkEnd w:id="73"/>
    </w:p>
    <w:p w14:paraId="1F782809" w14:textId="77777777" w:rsidR="007712A2" w:rsidRDefault="00E9651C" w:rsidP="000902B6">
      <w:pPr>
        <w:jc w:val="both"/>
      </w:pPr>
      <w:r>
        <w:t>Durch eine familiengerechte Stundenplanung</w:t>
      </w:r>
      <w:r w:rsidR="00BD308B">
        <w:rPr>
          <w:rStyle w:val="Funotenzeichen"/>
          <w:rFonts w:eastAsiaTheme="minorHAnsi"/>
        </w:rPr>
        <w:footnoteReference w:id="2"/>
      </w:r>
      <w:r w:rsidR="00BD308B">
        <w:t xml:space="preserve"> sowie das Kleingruppenkonzept, das </w:t>
      </w:r>
      <w:r w:rsidR="00DC4B04">
        <w:t>einen flexible</w:t>
      </w:r>
      <w:r w:rsidR="00DF419F">
        <w:t>ren</w:t>
      </w:r>
      <w:r w:rsidR="00DC4B04">
        <w:t xml:space="preserve"> Besuch von Veranstaltungen ermöglicht </w:t>
      </w:r>
      <w:r w:rsidR="00BD308B">
        <w:t xml:space="preserve">- </w:t>
      </w:r>
      <w:r>
        <w:t xml:space="preserve">wird den </w:t>
      </w:r>
      <w:r w:rsidR="007712A2">
        <w:t>Studentinnen und Studenten</w:t>
      </w:r>
      <w:r w:rsidR="00BD308B">
        <w:t xml:space="preserve"> die Vereinbarkeit von Studium/Dienst und Familienleben er</w:t>
      </w:r>
      <w:r w:rsidR="00DC4B04">
        <w:t>leichtert</w:t>
      </w:r>
      <w:r w:rsidR="00BD308B">
        <w:t xml:space="preserve">. </w:t>
      </w:r>
      <w:r w:rsidR="00DC4B04">
        <w:t>Wissenschaftlichen Mitarbeitern und Mitarbeite</w:t>
      </w:r>
      <w:r w:rsidR="00E31913">
        <w:softHyphen/>
      </w:r>
      <w:r w:rsidR="00DC4B04">
        <w:t>rinnen bzw. wissenschaftlichen Hilfskräften werden große Freiräume bei der Gestaltung der Arbeits</w:t>
      </w:r>
      <w:r w:rsidR="00E31913">
        <w:softHyphen/>
      </w:r>
      <w:r w:rsidR="00DC4B04">
        <w:t>zeit sowie der Urlaubsplanung eingeräumt</w:t>
      </w:r>
      <w:r w:rsidR="00DF419F">
        <w:t>.</w:t>
      </w:r>
    </w:p>
    <w:p w14:paraId="18F7A290" w14:textId="77777777" w:rsidR="005E65D6" w:rsidRDefault="005E65D6">
      <w:pPr>
        <w:rPr>
          <w:rFonts w:asciiTheme="majorHAnsi" w:eastAsiaTheme="majorEastAsia" w:hAnsiTheme="majorHAnsi" w:cstheme="majorBidi"/>
          <w:b/>
          <w:bCs/>
          <w:color w:val="365F91" w:themeColor="accent1" w:themeShade="BF"/>
          <w:sz w:val="28"/>
          <w:szCs w:val="28"/>
        </w:rPr>
      </w:pPr>
      <w:r>
        <w:br w:type="page"/>
      </w:r>
    </w:p>
    <w:p w14:paraId="494145AB" w14:textId="1281CF3A" w:rsidR="007712A2" w:rsidRDefault="007712A2" w:rsidP="007712A2">
      <w:pPr>
        <w:pStyle w:val="berschrift1"/>
      </w:pPr>
      <w:bookmarkStart w:id="74" w:name="_Toc462752907"/>
      <w:r>
        <w:lastRenderedPageBreak/>
        <w:t>7</w:t>
      </w:r>
      <w:r>
        <w:tab/>
        <w:t>Weiterentwicklung der Fakultät</w:t>
      </w:r>
      <w:bookmarkEnd w:id="74"/>
    </w:p>
    <w:p w14:paraId="20386B2D" w14:textId="77777777" w:rsidR="000A0291" w:rsidRDefault="000A0291" w:rsidP="000A0291"/>
    <w:p w14:paraId="6E9A9F3B" w14:textId="4869DC62" w:rsidR="000A0291" w:rsidRDefault="000A0291" w:rsidP="000A0291">
      <w:r>
        <w:t xml:space="preserve">Um die zukünftige Weiterentwicklung der Fakultät strukturiert planen zu können, werden im Folgenden in Form eine SWOT-Analyse ihre Stärken, Schwächen sowie Möglichkeiten und Risiken analysiert. Zusätzlich werden die Handlungsbedarfe </w:t>
      </w:r>
      <w:r w:rsidRPr="00E16246">
        <w:rPr>
          <w:highlight w:val="yellow"/>
        </w:rPr>
        <w:t>bis 2018</w:t>
      </w:r>
      <w:r>
        <w:t xml:space="preserve"> gesondert herausgestellt.</w:t>
      </w:r>
    </w:p>
    <w:p w14:paraId="6CF3DC6F" w14:textId="77777777" w:rsidR="000A0291" w:rsidRPr="000A0291" w:rsidRDefault="000A0291" w:rsidP="000A0291"/>
    <w:p w14:paraId="681A92D3" w14:textId="77777777" w:rsidR="007712A2" w:rsidRDefault="007712A2" w:rsidP="007712A2">
      <w:pPr>
        <w:pStyle w:val="berschrift2"/>
      </w:pPr>
      <w:bookmarkStart w:id="75" w:name="_Toc462752908"/>
      <w:r>
        <w:t>7.1</w:t>
      </w:r>
      <w:r>
        <w:tab/>
        <w:t>SWOT-Analyse</w:t>
      </w:r>
      <w:bookmarkEnd w:id="75"/>
    </w:p>
    <w:p w14:paraId="5E7FA375" w14:textId="77777777" w:rsidR="007712A2" w:rsidRDefault="007712A2" w:rsidP="00285658">
      <w:pPr>
        <w:pStyle w:val="berschrift3"/>
      </w:pPr>
      <w:bookmarkStart w:id="76" w:name="_Toc462752909"/>
      <w:proofErr w:type="spellStart"/>
      <w:r>
        <w:t>Strengths</w:t>
      </w:r>
      <w:bookmarkEnd w:id="76"/>
      <w:proofErr w:type="spellEnd"/>
    </w:p>
    <w:p w14:paraId="61AEB48A" w14:textId="1D01E7A5" w:rsidR="00DF419F" w:rsidRDefault="000716DE" w:rsidP="00823969">
      <w:pPr>
        <w:numPr>
          <w:ilvl w:val="0"/>
          <w:numId w:val="6"/>
        </w:numPr>
      </w:pPr>
      <w:r>
        <w:t xml:space="preserve">insbesondere im Peer-Vergleich </w:t>
      </w:r>
      <w:r w:rsidR="00DF419F">
        <w:t>f</w:t>
      </w:r>
      <w:r w:rsidR="00DF419F" w:rsidRPr="00A55BDF">
        <w:t>orschungs</w:t>
      </w:r>
      <w:r w:rsidR="00DF419F">
        <w:t>- bzw. drittmittel</w:t>
      </w:r>
      <w:r w:rsidR="00DF419F" w:rsidRPr="00A55BDF">
        <w:t>starke Professoren/-innen</w:t>
      </w:r>
    </w:p>
    <w:p w14:paraId="065107B3" w14:textId="59C2C45B" w:rsidR="00A0006E" w:rsidRPr="00A55BDF" w:rsidRDefault="00A0006E" w:rsidP="00823969">
      <w:pPr>
        <w:numPr>
          <w:ilvl w:val="0"/>
          <w:numId w:val="6"/>
        </w:numPr>
      </w:pPr>
      <w:r w:rsidRPr="00A55BDF">
        <w:t>breites Spektrum an Disziplinen/Professuren</w:t>
      </w:r>
      <w:r>
        <w:t xml:space="preserve"> als Chance für interdisziplinäre</w:t>
      </w:r>
      <w:r w:rsidRPr="00A55BDF">
        <w:t>, kreative Zusammenarbeit</w:t>
      </w:r>
    </w:p>
    <w:p w14:paraId="6DA11147" w14:textId="77777777" w:rsidR="00DF419F" w:rsidRDefault="00DF419F" w:rsidP="00823969">
      <w:pPr>
        <w:numPr>
          <w:ilvl w:val="0"/>
          <w:numId w:val="6"/>
        </w:numPr>
      </w:pPr>
      <w:r>
        <w:t>sehr</w:t>
      </w:r>
      <w:r w:rsidRPr="00A55BDF">
        <w:t xml:space="preserve"> gute technische Ausstattung</w:t>
      </w:r>
      <w:r w:rsidR="009C55A1">
        <w:t>, eigenes Medienlabor</w:t>
      </w:r>
      <w:r>
        <w:t xml:space="preserve"> und Unterstützung durch das Medienzentrum</w:t>
      </w:r>
    </w:p>
    <w:p w14:paraId="5720B3EC" w14:textId="77777777" w:rsidR="009C55A1" w:rsidRPr="00A55BDF" w:rsidRDefault="009C55A1" w:rsidP="00823969">
      <w:pPr>
        <w:numPr>
          <w:ilvl w:val="0"/>
          <w:numId w:val="6"/>
        </w:numPr>
      </w:pPr>
      <w:r>
        <w:t>eigene crossmediale Internetplattform (</w:t>
      </w:r>
      <w:r w:rsidRPr="009C55A1">
        <w:t>http://x-media-campus.unibw.de/</w:t>
      </w:r>
      <w:r>
        <w:t>)</w:t>
      </w:r>
    </w:p>
    <w:p w14:paraId="1CA34A90" w14:textId="48F3DFE2" w:rsidR="00A0006E" w:rsidRPr="00A55BDF" w:rsidRDefault="00A0006E" w:rsidP="00823969">
      <w:pPr>
        <w:numPr>
          <w:ilvl w:val="0"/>
          <w:numId w:val="6"/>
        </w:numPr>
      </w:pPr>
      <w:r w:rsidRPr="00A55BDF">
        <w:t xml:space="preserve">Kooperation mit anderen Fakultäten in Lehre und Forschung </w:t>
      </w:r>
    </w:p>
    <w:p w14:paraId="3F704A62" w14:textId="77777777" w:rsidR="00DF419F" w:rsidRPr="00A55BDF" w:rsidRDefault="00DF419F" w:rsidP="00823969">
      <w:pPr>
        <w:numPr>
          <w:ilvl w:val="0"/>
          <w:numId w:val="6"/>
        </w:numPr>
      </w:pPr>
      <w:r>
        <w:t>k</w:t>
      </w:r>
      <w:r w:rsidRPr="00A55BDF">
        <w:t>lare, innovative Studiengangstruktur</w:t>
      </w:r>
      <w:r>
        <w:t>en im Bachelor- und Master-Studiengang</w:t>
      </w:r>
    </w:p>
    <w:p w14:paraId="51E263CC" w14:textId="77777777" w:rsidR="00A0006E" w:rsidRPr="00A55BDF" w:rsidRDefault="00DF419F" w:rsidP="00823969">
      <w:pPr>
        <w:numPr>
          <w:ilvl w:val="0"/>
          <w:numId w:val="6"/>
        </w:numPr>
      </w:pPr>
      <w:r>
        <w:t xml:space="preserve">Impulse für die </w:t>
      </w:r>
      <w:r w:rsidR="00A0006E" w:rsidRPr="00A55BDF">
        <w:t>Fakultät</w:t>
      </w:r>
      <w:r>
        <w:t xml:space="preserve"> durch die </w:t>
      </w:r>
      <w:r w:rsidR="009C55A1">
        <w:t>n</w:t>
      </w:r>
      <w:r>
        <w:t>eu</w:t>
      </w:r>
      <w:r w:rsidR="009C55A1">
        <w:t xml:space="preserve"> </w:t>
      </w:r>
      <w:r>
        <w:t>besetz</w:t>
      </w:r>
      <w:r w:rsidR="009C55A1">
        <w:t>te</w:t>
      </w:r>
      <w:r w:rsidR="00F74393">
        <w:t>n</w:t>
      </w:r>
      <w:r>
        <w:t xml:space="preserve"> Professuren</w:t>
      </w:r>
    </w:p>
    <w:p w14:paraId="751B6CE9" w14:textId="77777777" w:rsidR="00CE72FA" w:rsidRDefault="000047BB" w:rsidP="00823969">
      <w:pPr>
        <w:numPr>
          <w:ilvl w:val="0"/>
          <w:numId w:val="7"/>
        </w:numPr>
      </w:pPr>
      <w:r>
        <w:t>hoher Anteil an Professorinnen</w:t>
      </w:r>
    </w:p>
    <w:p w14:paraId="357DD57B" w14:textId="77777777" w:rsidR="004F6DF6" w:rsidRPr="004F6DF6" w:rsidRDefault="004F6DF6" w:rsidP="004F6DF6">
      <w:pPr>
        <w:numPr>
          <w:ilvl w:val="0"/>
          <w:numId w:val="7"/>
        </w:numPr>
        <w:rPr>
          <w:i/>
        </w:rPr>
      </w:pPr>
      <w:r w:rsidRPr="004F6DF6">
        <w:t>Etablierung einer jährlichen Fakultätstagung zur besseren internen und externen Sichtbarkeit der Fakultät und ihrer Mitglieder</w:t>
      </w:r>
    </w:p>
    <w:p w14:paraId="37739D9C" w14:textId="77777777" w:rsidR="004F6DF6" w:rsidRPr="00F01A1F" w:rsidRDefault="004F6DF6" w:rsidP="004F6DF6">
      <w:pPr>
        <w:numPr>
          <w:ilvl w:val="0"/>
          <w:numId w:val="7"/>
        </w:numPr>
        <w:rPr>
          <w:i/>
        </w:rPr>
      </w:pPr>
      <w:r>
        <w:t xml:space="preserve">Schaffung eines weiteren sowohl für die Bundeswehr als auch für potenzielle Studierende attraktiven Studienangebots mit betriebswirtschaftlicher Ausrichtung: B.A./M.A. Human Resources Management  </w:t>
      </w:r>
    </w:p>
    <w:p w14:paraId="3B7636D3" w14:textId="77777777" w:rsidR="004F6DF6" w:rsidRDefault="004F6DF6" w:rsidP="004F6DF6">
      <w:pPr>
        <w:ind w:left="360"/>
      </w:pPr>
    </w:p>
    <w:p w14:paraId="382E24C0" w14:textId="77777777" w:rsidR="007712A2" w:rsidRDefault="007712A2" w:rsidP="00285658">
      <w:pPr>
        <w:pStyle w:val="berschrift3"/>
      </w:pPr>
      <w:bookmarkStart w:id="77" w:name="_Toc462752910"/>
      <w:proofErr w:type="spellStart"/>
      <w:r>
        <w:t>Weaknesses</w:t>
      </w:r>
      <w:bookmarkEnd w:id="77"/>
      <w:proofErr w:type="spellEnd"/>
    </w:p>
    <w:p w14:paraId="5D44A833" w14:textId="1CEC72AF" w:rsidR="00DF419F" w:rsidRDefault="00DF419F" w:rsidP="00823969">
      <w:pPr>
        <w:numPr>
          <w:ilvl w:val="0"/>
          <w:numId w:val="7"/>
        </w:numPr>
      </w:pPr>
      <w:r>
        <w:t xml:space="preserve">Verteilung der Fakultät auf </w:t>
      </w:r>
      <w:r w:rsidR="000716DE">
        <w:t xml:space="preserve">vier </w:t>
      </w:r>
      <w:r>
        <w:t xml:space="preserve">Standorte auf dem Campus erschwert </w:t>
      </w:r>
      <w:r w:rsidR="00B567E2">
        <w:t>die</w:t>
      </w:r>
      <w:r w:rsidR="00505A8E">
        <w:t xml:space="preserve"> </w:t>
      </w:r>
      <w:r>
        <w:t>(</w:t>
      </w:r>
      <w:r w:rsidRPr="00A55BDF">
        <w:t>interdisziplinäre</w:t>
      </w:r>
      <w:r>
        <w:t>)</w:t>
      </w:r>
      <w:r w:rsidRPr="00A55BDF">
        <w:t xml:space="preserve"> Verständigung</w:t>
      </w:r>
      <w:r w:rsidR="009C55A1">
        <w:t xml:space="preserve">, </w:t>
      </w:r>
      <w:r w:rsidRPr="00A55BDF">
        <w:t>Zusammenarbeit und Projektarbeit</w:t>
      </w:r>
    </w:p>
    <w:p w14:paraId="78F816BA" w14:textId="1702A09B" w:rsidR="000343E2" w:rsidRDefault="000343E2" w:rsidP="00823969">
      <w:pPr>
        <w:numPr>
          <w:ilvl w:val="0"/>
          <w:numId w:val="7"/>
        </w:numPr>
      </w:pPr>
      <w:r>
        <w:t>Reguläre Sach- und Personalhaushaltsmittel entsprechen nicht mehr der inhaltlichen Neuausrichtung</w:t>
      </w:r>
      <w:r w:rsidR="00A1630D">
        <w:t xml:space="preserve">, </w:t>
      </w:r>
      <w:r>
        <w:t xml:space="preserve">der personellen Situation </w:t>
      </w:r>
      <w:r w:rsidR="00A1630D">
        <w:t xml:space="preserve">sowie dem Umfang der Drittmittelforschung </w:t>
      </w:r>
      <w:r>
        <w:t>der Fakultät</w:t>
      </w:r>
    </w:p>
    <w:p w14:paraId="17C319CA" w14:textId="1F0BF44F" w:rsidR="000716DE" w:rsidRDefault="000716DE" w:rsidP="00823969">
      <w:pPr>
        <w:numPr>
          <w:ilvl w:val="0"/>
          <w:numId w:val="7"/>
        </w:numPr>
      </w:pPr>
      <w:r>
        <w:t>Reguläre Investivmittel entsprechen nicht mehr der inhaltlichen Neuausrichtung, der personellen Situation sowie dem Umfang der Drittmittelforschung der Fakultät – die technische Infrastruktur droht zu veralten</w:t>
      </w:r>
    </w:p>
    <w:p w14:paraId="608CCDE3" w14:textId="77777777" w:rsidR="00A0006E" w:rsidRDefault="00A0006E" w:rsidP="00823969">
      <w:pPr>
        <w:numPr>
          <w:ilvl w:val="0"/>
          <w:numId w:val="7"/>
        </w:numPr>
      </w:pPr>
      <w:r w:rsidRPr="00A55BDF">
        <w:lastRenderedPageBreak/>
        <w:t xml:space="preserve">Singularität der Professuren / Fachgebiete erschwert disziplinäre Weiterentwicklung </w:t>
      </w:r>
      <w:r>
        <w:t xml:space="preserve">und </w:t>
      </w:r>
      <w:r w:rsidRPr="00A55BDF">
        <w:t>g</w:t>
      </w:r>
      <w:r>
        <w:t xml:space="preserve">egenseitige Vertretung </w:t>
      </w:r>
    </w:p>
    <w:p w14:paraId="35065D8A" w14:textId="503F4103" w:rsidR="00F50E3A" w:rsidRDefault="00F50E3A" w:rsidP="00823969">
      <w:pPr>
        <w:numPr>
          <w:ilvl w:val="0"/>
          <w:numId w:val="7"/>
        </w:numPr>
      </w:pPr>
      <w:r>
        <w:t>Studierenden und Lehrende machen von internationalen Austauschmöglichkeiten noch zu wenig Gebrauch</w:t>
      </w:r>
    </w:p>
    <w:p w14:paraId="5AFFB3B9" w14:textId="77777777" w:rsidR="005E65D6" w:rsidRDefault="005E65D6">
      <w:pPr>
        <w:rPr>
          <w:rFonts w:asciiTheme="majorHAnsi" w:eastAsiaTheme="majorEastAsia" w:hAnsiTheme="majorHAnsi" w:cstheme="majorBidi"/>
          <w:b/>
          <w:bCs/>
          <w:color w:val="4F81BD" w:themeColor="accent1"/>
        </w:rPr>
      </w:pPr>
      <w:r>
        <w:br w:type="page"/>
      </w:r>
    </w:p>
    <w:p w14:paraId="14C36219" w14:textId="6F243485" w:rsidR="007712A2" w:rsidRDefault="007712A2" w:rsidP="00285658">
      <w:pPr>
        <w:pStyle w:val="berschrift3"/>
      </w:pPr>
      <w:bookmarkStart w:id="78" w:name="_Toc462752911"/>
      <w:proofErr w:type="spellStart"/>
      <w:r>
        <w:lastRenderedPageBreak/>
        <w:t>Opportunities</w:t>
      </w:r>
      <w:bookmarkEnd w:id="78"/>
      <w:proofErr w:type="spellEnd"/>
    </w:p>
    <w:p w14:paraId="26970A63" w14:textId="14618130" w:rsidR="00B567E2" w:rsidRPr="00F01A1F" w:rsidRDefault="00B567E2" w:rsidP="00823969">
      <w:pPr>
        <w:numPr>
          <w:ilvl w:val="0"/>
          <w:numId w:val="8"/>
        </w:numPr>
        <w:rPr>
          <w:i/>
        </w:rPr>
      </w:pPr>
      <w:r w:rsidRPr="00A55BDF">
        <w:t>attraktiver interdisziplinärer Studiengang</w:t>
      </w:r>
      <w:r w:rsidR="009C55A1">
        <w:t xml:space="preserve"> B.A./M.A. </w:t>
      </w:r>
      <w:r w:rsidR="009C55A1" w:rsidRPr="00F01A1F">
        <w:rPr>
          <w:i/>
        </w:rPr>
        <w:t>Management und Medien</w:t>
      </w:r>
      <w:r w:rsidR="00810EFB">
        <w:rPr>
          <w:i/>
        </w:rPr>
        <w:t xml:space="preserve"> – </w:t>
      </w:r>
      <w:r w:rsidR="00810EFB" w:rsidRPr="00810EFB">
        <w:t>Stärkung der</w:t>
      </w:r>
      <w:r w:rsidR="00810EFB">
        <w:rPr>
          <w:i/>
        </w:rPr>
        <w:t xml:space="preserve"> </w:t>
      </w:r>
      <w:r w:rsidR="00810EFB">
        <w:t>Anschlussfähigkeit (z. B. Kooperation mit INF, RISK, CODE)</w:t>
      </w:r>
    </w:p>
    <w:p w14:paraId="5269FD52" w14:textId="77777777" w:rsidR="00B567E2" w:rsidRDefault="00B567E2" w:rsidP="00823969">
      <w:pPr>
        <w:numPr>
          <w:ilvl w:val="0"/>
          <w:numId w:val="8"/>
        </w:numPr>
      </w:pPr>
      <w:r>
        <w:t>Ausrichtung des Studiengangs und Standort</w:t>
      </w:r>
      <w:r w:rsidR="009C55A1">
        <w:t>s</w:t>
      </w:r>
      <w:r>
        <w:t xml:space="preserve"> der </w:t>
      </w:r>
      <w:proofErr w:type="spellStart"/>
      <w:r w:rsidRPr="00114F8B">
        <w:rPr>
          <w:i/>
        </w:rPr>
        <w:t>UniBw</w:t>
      </w:r>
      <w:proofErr w:type="spellEnd"/>
      <w:r w:rsidRPr="00114F8B">
        <w:rPr>
          <w:i/>
        </w:rPr>
        <w:t xml:space="preserve"> </w:t>
      </w:r>
      <w:r w:rsidR="00114F8B" w:rsidRPr="00114F8B">
        <w:rPr>
          <w:i/>
        </w:rPr>
        <w:t>M</w:t>
      </w:r>
      <w:r w:rsidR="00114F8B">
        <w:t xml:space="preserve"> </w:t>
      </w:r>
      <w:r>
        <w:t xml:space="preserve">vorteilhaft für die </w:t>
      </w:r>
      <w:r w:rsidRPr="00A55BDF">
        <w:t>Akquise von Drittmitteln</w:t>
      </w:r>
    </w:p>
    <w:p w14:paraId="47281C83" w14:textId="77777777" w:rsidR="007A7414" w:rsidRDefault="00A0006E" w:rsidP="00823969">
      <w:pPr>
        <w:numPr>
          <w:ilvl w:val="0"/>
          <w:numId w:val="8"/>
        </w:numPr>
      </w:pPr>
      <w:r w:rsidRPr="00A55BDF">
        <w:t>singuläre Positionierung der Fakultät und des Studiengangs: einziger Medienstudiengang an beiden Universitäten der Bundeswehr, Alleinstellung des Studiengangs in Deutschland</w:t>
      </w:r>
    </w:p>
    <w:p w14:paraId="2859407D" w14:textId="44ABCEEA" w:rsidR="001876E5" w:rsidRPr="00A55BDF" w:rsidRDefault="0069406F" w:rsidP="001876E5">
      <w:pPr>
        <w:numPr>
          <w:ilvl w:val="0"/>
          <w:numId w:val="8"/>
        </w:numPr>
      </w:pPr>
      <w:r>
        <w:t xml:space="preserve">Die </w:t>
      </w:r>
      <w:r w:rsidR="001876E5">
        <w:t>geplante</w:t>
      </w:r>
      <w:r>
        <w:t>n</w:t>
      </w:r>
      <w:r w:rsidR="001876E5">
        <w:t xml:space="preserve"> Neuberufung</w:t>
      </w:r>
      <w:r>
        <w:t>en „Digitales Marketing und Medieninnovation</w:t>
      </w:r>
      <w:proofErr w:type="gramStart"/>
      <w:r w:rsidRPr="00E16246">
        <w:rPr>
          <w:highlight w:val="yellow"/>
        </w:rPr>
        <w:t xml:space="preserve">“, </w:t>
      </w:r>
      <w:r w:rsidR="001876E5" w:rsidRPr="00E16246">
        <w:rPr>
          <w:highlight w:val="yellow"/>
        </w:rPr>
        <w:t xml:space="preserve"> „</w:t>
      </w:r>
      <w:proofErr w:type="gramEnd"/>
      <w:r w:rsidR="001876E5">
        <w:t xml:space="preserve">Digitaler Journalismus“ </w:t>
      </w:r>
      <w:r>
        <w:t xml:space="preserve">und „Digitale Transformation“ </w:t>
      </w:r>
      <w:r w:rsidR="001876E5">
        <w:t>ermöglich</w:t>
      </w:r>
      <w:r>
        <w:t>en</w:t>
      </w:r>
      <w:r w:rsidR="001876E5">
        <w:t xml:space="preserve"> die Erschließung eines neuen Forschungsschwerpunktes; </w:t>
      </w:r>
      <w:r>
        <w:t xml:space="preserve">es </w:t>
      </w:r>
      <w:r w:rsidR="005F0AE4" w:rsidRPr="006A71C2">
        <w:t>ergeben sich zudem interessante Anknüpfungspunkte in Richtung der Fakultät Informatik (z. B. gemeinsamer Studiengang ‚Medieninformatik‘)</w:t>
      </w:r>
    </w:p>
    <w:p w14:paraId="2908051B" w14:textId="77777777" w:rsidR="00B567E2" w:rsidRPr="00A55BDF" w:rsidRDefault="00B567E2" w:rsidP="00823969">
      <w:pPr>
        <w:numPr>
          <w:ilvl w:val="0"/>
          <w:numId w:val="8"/>
        </w:numPr>
      </w:pPr>
      <w:r w:rsidRPr="00A55BDF">
        <w:t xml:space="preserve">Medienstandort München: großes Interesse der Branche am Studiengang, gute Möglichkeiten für Forschungs- und Praxiskooperationen </w:t>
      </w:r>
    </w:p>
    <w:p w14:paraId="33B8ADBB" w14:textId="77777777" w:rsidR="00A0006E" w:rsidRPr="00A55BDF" w:rsidRDefault="00A0006E" w:rsidP="00823969">
      <w:pPr>
        <w:numPr>
          <w:ilvl w:val="0"/>
          <w:numId w:val="8"/>
        </w:numPr>
      </w:pPr>
      <w:r w:rsidRPr="00A55BDF">
        <w:t xml:space="preserve">Vernetzung der Universität mit der Medienbranche durch den neuen Studiengang: </w:t>
      </w:r>
      <w:r w:rsidR="00CE72FA">
        <w:br/>
      </w:r>
      <w:r w:rsidRPr="00A55BDF">
        <w:t>Imagegewinn für Universität und Träger</w:t>
      </w:r>
    </w:p>
    <w:p w14:paraId="11D34A39" w14:textId="77777777" w:rsidR="00A0006E" w:rsidRPr="00754897" w:rsidRDefault="007A7414" w:rsidP="00823969">
      <w:pPr>
        <w:numPr>
          <w:ilvl w:val="0"/>
          <w:numId w:val="8"/>
        </w:numPr>
        <w:rPr>
          <w:highlight w:val="yellow"/>
        </w:rPr>
      </w:pPr>
      <w:commentRangeStart w:id="79"/>
      <w:r w:rsidRPr="00754897">
        <w:rPr>
          <w:highlight w:val="yellow"/>
        </w:rPr>
        <w:t xml:space="preserve">gute </w:t>
      </w:r>
      <w:r w:rsidR="00B567E2" w:rsidRPr="00754897">
        <w:rPr>
          <w:highlight w:val="yellow"/>
        </w:rPr>
        <w:t xml:space="preserve">Möglichkeiten zur </w:t>
      </w:r>
      <w:r w:rsidR="00A0006E" w:rsidRPr="00754897">
        <w:rPr>
          <w:highlight w:val="yellow"/>
        </w:rPr>
        <w:t>Akquise ziviler Studierender</w:t>
      </w:r>
      <w:commentRangeEnd w:id="79"/>
      <w:r w:rsidR="00754897">
        <w:rPr>
          <w:rStyle w:val="Kommentarzeichen"/>
        </w:rPr>
        <w:commentReference w:id="79"/>
      </w:r>
    </w:p>
    <w:p w14:paraId="71D334B6" w14:textId="77777777" w:rsidR="007712A2" w:rsidRDefault="007712A2" w:rsidP="00285658">
      <w:pPr>
        <w:pStyle w:val="berschrift3"/>
      </w:pPr>
      <w:bookmarkStart w:id="80" w:name="_Toc462752912"/>
      <w:proofErr w:type="spellStart"/>
      <w:r>
        <w:t>Threats</w:t>
      </w:r>
      <w:bookmarkEnd w:id="80"/>
      <w:proofErr w:type="spellEnd"/>
    </w:p>
    <w:p w14:paraId="4E9A194F" w14:textId="77777777" w:rsidR="00A55BDF" w:rsidRDefault="000047BB" w:rsidP="00823969">
      <w:pPr>
        <w:numPr>
          <w:ilvl w:val="0"/>
          <w:numId w:val="8"/>
        </w:numPr>
      </w:pPr>
      <w:r>
        <w:t xml:space="preserve">Studierendenpotenzial I: </w:t>
      </w:r>
      <w:r w:rsidR="00B567E2">
        <w:t xml:space="preserve">genereller </w:t>
      </w:r>
      <w:r w:rsidR="00A55BDF" w:rsidRPr="00A55BDF">
        <w:t>Rückgang der Studierendenza</w:t>
      </w:r>
      <w:r>
        <w:t xml:space="preserve">hlen aufgrund demographischer </w:t>
      </w:r>
      <w:r w:rsidR="00B567E2">
        <w:t>Entwicklung</w:t>
      </w:r>
      <w:r w:rsidR="000343E2">
        <w:t xml:space="preserve"> und mangelnder Attraktivität der Arbeitgeberin Bundeswehr</w:t>
      </w:r>
    </w:p>
    <w:p w14:paraId="08C9DAD2" w14:textId="42167BC2" w:rsidR="007712A2" w:rsidRDefault="000047BB" w:rsidP="00823969">
      <w:pPr>
        <w:numPr>
          <w:ilvl w:val="0"/>
          <w:numId w:val="8"/>
        </w:numPr>
      </w:pPr>
      <w:r>
        <w:t>Studierendenpotenzial II: z</w:t>
      </w:r>
      <w:r w:rsidR="00A0006E">
        <w:t>u mildes</w:t>
      </w:r>
      <w:r>
        <w:t xml:space="preserve"> oder ungeeignetes </w:t>
      </w:r>
      <w:r w:rsidR="00A55BDF">
        <w:t xml:space="preserve">Auswahlverfahren </w:t>
      </w:r>
      <w:r w:rsidR="003712E6">
        <w:t xml:space="preserve">im </w:t>
      </w:r>
      <w:r w:rsidR="00014CDC">
        <w:t>Karriere</w:t>
      </w:r>
      <w:r w:rsidR="003712E6">
        <w:t xml:space="preserve"> Center der Bundeswehr </w:t>
      </w:r>
      <w:r w:rsidR="00A0006E">
        <w:t>in Bezug auf die Studierfähigkeit, Aufnahme nicht ausreichend st</w:t>
      </w:r>
      <w:r w:rsidR="00E16246">
        <w:t xml:space="preserve">udierfähiger/-williger </w:t>
      </w:r>
      <w:proofErr w:type="spellStart"/>
      <w:r w:rsidR="00E16246" w:rsidRPr="00E16246">
        <w:rPr>
          <w:highlight w:val="yellow"/>
        </w:rPr>
        <w:t>Offiziers</w:t>
      </w:r>
      <w:r w:rsidR="00A0006E" w:rsidRPr="00E16246">
        <w:rPr>
          <w:highlight w:val="yellow"/>
        </w:rPr>
        <w:t>bewerber</w:t>
      </w:r>
      <w:r w:rsidR="007A7414" w:rsidRPr="00E16246">
        <w:rPr>
          <w:highlight w:val="yellow"/>
        </w:rPr>
        <w:t>Innen</w:t>
      </w:r>
      <w:proofErr w:type="spellEnd"/>
      <w:r w:rsidR="00A0006E">
        <w:t xml:space="preserve"> </w:t>
      </w:r>
    </w:p>
    <w:p w14:paraId="5AD81487" w14:textId="0AADB391" w:rsidR="00A1630D" w:rsidRDefault="00A1630D" w:rsidP="00823969">
      <w:pPr>
        <w:numPr>
          <w:ilvl w:val="0"/>
          <w:numId w:val="8"/>
        </w:numPr>
      </w:pPr>
      <w:r>
        <w:t xml:space="preserve">Gewinnung internationaler </w:t>
      </w:r>
      <w:proofErr w:type="spellStart"/>
      <w:r>
        <w:t>DozentInnen</w:t>
      </w:r>
      <w:proofErr w:type="spellEnd"/>
      <w:r>
        <w:t xml:space="preserve"> und internationale Besetzung von Professuren aufgrund organisatorischer Hürden (z.B. administrative Prozesse, Unterkunft) an der </w:t>
      </w:r>
      <w:proofErr w:type="spellStart"/>
      <w:r>
        <w:t>UniBw</w:t>
      </w:r>
      <w:proofErr w:type="spellEnd"/>
      <w:r>
        <w:t xml:space="preserve"> M derzeit nicht realisierbar</w:t>
      </w:r>
    </w:p>
    <w:p w14:paraId="6DC2B5EA" w14:textId="61C9C180" w:rsidR="00606104" w:rsidRDefault="00606104">
      <w:r>
        <w:br w:type="page"/>
      </w:r>
    </w:p>
    <w:p w14:paraId="1D2B012D" w14:textId="4191AB2B" w:rsidR="007712A2" w:rsidRDefault="007712A2" w:rsidP="007712A2">
      <w:pPr>
        <w:pStyle w:val="berschrift2"/>
      </w:pPr>
      <w:bookmarkStart w:id="81" w:name="_Toc462752913"/>
      <w:r>
        <w:lastRenderedPageBreak/>
        <w:t>7.2</w:t>
      </w:r>
      <w:r>
        <w:tab/>
      </w:r>
      <w:r w:rsidR="00014CDC">
        <w:t xml:space="preserve">Handlungsbedarfe </w:t>
      </w:r>
      <w:r w:rsidR="00014CDC" w:rsidRPr="00754897">
        <w:rPr>
          <w:highlight w:val="yellow"/>
        </w:rPr>
        <w:t>bis 2018</w:t>
      </w:r>
      <w:bookmarkEnd w:id="81"/>
    </w:p>
    <w:p w14:paraId="15C46198" w14:textId="4659F598" w:rsidR="00A41539" w:rsidRDefault="00A41539" w:rsidP="00536CD0"/>
    <w:p w14:paraId="3EDB89F4" w14:textId="77777777" w:rsidR="00014CDC" w:rsidRPr="00014CDC" w:rsidRDefault="00014CDC" w:rsidP="00536CD0">
      <w:r>
        <w:t xml:space="preserve">Bis zur nächsten Aktualisierung des Struktur- und Entwicklungsplans bestehen seitens der Fakultät BW </w:t>
      </w:r>
      <w:r w:rsidRPr="00014CDC">
        <w:t>folgende prioritären Handlungsbedarfe:</w:t>
      </w:r>
    </w:p>
    <w:p w14:paraId="4FC6C441" w14:textId="5152E4E1" w:rsidR="00F50E3A" w:rsidRPr="00F50E3A" w:rsidRDefault="00F50E3A" w:rsidP="00F50E3A">
      <w:pPr>
        <w:pStyle w:val="Listenabsatz"/>
        <w:numPr>
          <w:ilvl w:val="0"/>
          <w:numId w:val="14"/>
        </w:numPr>
        <w:rPr>
          <w:rFonts w:asciiTheme="minorHAnsi" w:eastAsiaTheme="minorEastAsia" w:hAnsiTheme="minorHAnsi" w:cstheme="minorBidi"/>
          <w:sz w:val="22"/>
          <w:szCs w:val="22"/>
        </w:rPr>
      </w:pPr>
      <w:r w:rsidRPr="00F50E3A">
        <w:rPr>
          <w:rFonts w:asciiTheme="minorHAnsi" w:eastAsiaTheme="minorEastAsia" w:hAnsiTheme="minorHAnsi" w:cstheme="minorBidi"/>
          <w:sz w:val="22"/>
          <w:szCs w:val="22"/>
        </w:rPr>
        <w:t xml:space="preserve">Die </w:t>
      </w:r>
      <w:r w:rsidR="00735656">
        <w:rPr>
          <w:rFonts w:asciiTheme="minorHAnsi" w:eastAsiaTheme="minorEastAsia" w:hAnsiTheme="minorHAnsi" w:cstheme="minorBidi"/>
          <w:sz w:val="22"/>
          <w:szCs w:val="22"/>
        </w:rPr>
        <w:t xml:space="preserve">von der </w:t>
      </w:r>
      <w:r w:rsidRPr="00F50E3A">
        <w:rPr>
          <w:rFonts w:asciiTheme="minorHAnsi" w:eastAsiaTheme="minorEastAsia" w:hAnsiTheme="minorHAnsi" w:cstheme="minorBidi"/>
          <w:sz w:val="22"/>
          <w:szCs w:val="22"/>
        </w:rPr>
        <w:t>Gemeinsame</w:t>
      </w:r>
      <w:r w:rsidR="00735656">
        <w:rPr>
          <w:rFonts w:asciiTheme="minorHAnsi" w:eastAsiaTheme="minorEastAsia" w:hAnsiTheme="minorHAnsi" w:cstheme="minorBidi"/>
          <w:sz w:val="22"/>
          <w:szCs w:val="22"/>
        </w:rPr>
        <w:t>n</w:t>
      </w:r>
      <w:r w:rsidRPr="00F50E3A">
        <w:rPr>
          <w:rFonts w:asciiTheme="minorHAnsi" w:eastAsiaTheme="minorEastAsia" w:hAnsiTheme="minorHAnsi" w:cstheme="minorBidi"/>
          <w:sz w:val="22"/>
          <w:szCs w:val="22"/>
        </w:rPr>
        <w:t xml:space="preserve"> Wissenschaftskonferenz aus Bund und Ländern </w:t>
      </w:r>
      <w:proofErr w:type="gramStart"/>
      <w:r w:rsidR="00735656" w:rsidRPr="00754897">
        <w:rPr>
          <w:rFonts w:asciiTheme="minorHAnsi" w:eastAsiaTheme="minorEastAsia" w:hAnsiTheme="minorHAnsi" w:cstheme="minorBidi"/>
          <w:sz w:val="22"/>
          <w:szCs w:val="22"/>
          <w:highlight w:val="yellow"/>
        </w:rPr>
        <w:t xml:space="preserve">definierten </w:t>
      </w:r>
      <w:r w:rsidRPr="00754897">
        <w:rPr>
          <w:rFonts w:asciiTheme="minorHAnsi" w:eastAsiaTheme="minorEastAsia" w:hAnsiTheme="minorHAnsi" w:cstheme="minorBidi"/>
          <w:sz w:val="22"/>
          <w:szCs w:val="22"/>
          <w:highlight w:val="yellow"/>
        </w:rPr>
        <w:t xml:space="preserve"> Internationalisierungsziel</w:t>
      </w:r>
      <w:r w:rsidR="00735656" w:rsidRPr="00754897">
        <w:rPr>
          <w:rFonts w:asciiTheme="minorHAnsi" w:eastAsiaTheme="minorEastAsia" w:hAnsiTheme="minorHAnsi" w:cstheme="minorBidi"/>
          <w:sz w:val="22"/>
          <w:szCs w:val="22"/>
          <w:highlight w:val="yellow"/>
        </w:rPr>
        <w:t>e</w:t>
      </w:r>
      <w:bookmarkStart w:id="82" w:name="_GoBack"/>
      <w:bookmarkEnd w:id="82"/>
      <w:proofErr w:type="gramEnd"/>
      <w:r w:rsidR="00735656">
        <w:rPr>
          <w:rFonts w:asciiTheme="minorHAnsi" w:eastAsiaTheme="minorEastAsia" w:hAnsiTheme="minorHAnsi" w:cstheme="minorBidi"/>
          <w:sz w:val="22"/>
          <w:szCs w:val="22"/>
        </w:rPr>
        <w:t xml:space="preserve"> (</w:t>
      </w:r>
      <w:r w:rsidR="00735656" w:rsidRPr="00F50E3A">
        <w:rPr>
          <w:rFonts w:asciiTheme="minorHAnsi" w:eastAsiaTheme="minorEastAsia" w:hAnsiTheme="minorHAnsi" w:cstheme="minorBidi"/>
          <w:sz w:val="22"/>
          <w:szCs w:val="22"/>
        </w:rPr>
        <w:t>studienbezogene</w:t>
      </w:r>
      <w:r w:rsidR="00735656">
        <w:rPr>
          <w:rFonts w:asciiTheme="minorHAnsi" w:eastAsiaTheme="minorEastAsia" w:hAnsiTheme="minorHAnsi" w:cstheme="minorBidi"/>
          <w:sz w:val="22"/>
          <w:szCs w:val="22"/>
        </w:rPr>
        <w:t>r</w:t>
      </w:r>
      <w:r w:rsidR="00735656" w:rsidRPr="00F50E3A">
        <w:rPr>
          <w:rFonts w:asciiTheme="minorHAnsi" w:eastAsiaTheme="minorEastAsia" w:hAnsiTheme="minorHAnsi" w:cstheme="minorBidi"/>
          <w:sz w:val="22"/>
          <w:szCs w:val="22"/>
        </w:rPr>
        <w:t xml:space="preserve"> Auslandsaufenthalt </w:t>
      </w:r>
      <w:r w:rsidR="00735656">
        <w:rPr>
          <w:rFonts w:asciiTheme="minorHAnsi" w:eastAsiaTheme="minorEastAsia" w:hAnsiTheme="minorHAnsi" w:cstheme="minorBidi"/>
          <w:sz w:val="22"/>
          <w:szCs w:val="22"/>
        </w:rPr>
        <w:t xml:space="preserve">von 50% </w:t>
      </w:r>
      <w:r w:rsidRPr="00F50E3A">
        <w:rPr>
          <w:rFonts w:asciiTheme="minorHAnsi" w:eastAsiaTheme="minorEastAsia" w:hAnsiTheme="minorHAnsi" w:cstheme="minorBidi"/>
          <w:sz w:val="22"/>
          <w:szCs w:val="22"/>
        </w:rPr>
        <w:t>aller Studierenden</w:t>
      </w:r>
      <w:r w:rsidR="00735656">
        <w:rPr>
          <w:rFonts w:asciiTheme="minorHAnsi" w:eastAsiaTheme="minorEastAsia" w:hAnsiTheme="minorHAnsi" w:cstheme="minorBidi"/>
          <w:sz w:val="22"/>
          <w:szCs w:val="22"/>
        </w:rPr>
        <w:t xml:space="preserve">;  </w:t>
      </w:r>
      <w:r w:rsidRPr="00F50E3A">
        <w:rPr>
          <w:rFonts w:asciiTheme="minorHAnsi" w:eastAsiaTheme="minorEastAsia" w:hAnsiTheme="minorHAnsi" w:cstheme="minorBidi"/>
          <w:sz w:val="22"/>
          <w:szCs w:val="22"/>
        </w:rPr>
        <w:t>studienbezogene</w:t>
      </w:r>
      <w:r w:rsidR="00735656">
        <w:rPr>
          <w:rFonts w:asciiTheme="minorHAnsi" w:eastAsiaTheme="minorEastAsia" w:hAnsiTheme="minorHAnsi" w:cstheme="minorBidi"/>
          <w:sz w:val="22"/>
          <w:szCs w:val="22"/>
        </w:rPr>
        <w:t>r</w:t>
      </w:r>
      <w:r w:rsidRPr="00F50E3A">
        <w:rPr>
          <w:rFonts w:asciiTheme="minorHAnsi" w:eastAsiaTheme="minorEastAsia" w:hAnsiTheme="minorHAnsi" w:cstheme="minorBidi"/>
          <w:sz w:val="22"/>
          <w:szCs w:val="22"/>
        </w:rPr>
        <w:t xml:space="preserve"> Auslandsaufenthalt </w:t>
      </w:r>
      <w:r w:rsidR="00735656">
        <w:rPr>
          <w:rFonts w:asciiTheme="minorHAnsi" w:eastAsiaTheme="minorEastAsia" w:hAnsiTheme="minorHAnsi" w:cstheme="minorBidi"/>
          <w:sz w:val="22"/>
          <w:szCs w:val="22"/>
        </w:rPr>
        <w:t xml:space="preserve">von </w:t>
      </w:r>
      <w:r w:rsidR="00735656" w:rsidRPr="00F50E3A">
        <w:rPr>
          <w:rFonts w:asciiTheme="minorHAnsi" w:eastAsiaTheme="minorEastAsia" w:hAnsiTheme="minorHAnsi" w:cstheme="minorBidi"/>
          <w:sz w:val="22"/>
          <w:szCs w:val="22"/>
        </w:rPr>
        <w:t>ein</w:t>
      </w:r>
      <w:r w:rsidR="00735656">
        <w:rPr>
          <w:rFonts w:asciiTheme="minorHAnsi" w:eastAsiaTheme="minorEastAsia" w:hAnsiTheme="minorHAnsi" w:cstheme="minorBidi"/>
          <w:sz w:val="22"/>
          <w:szCs w:val="22"/>
        </w:rPr>
        <w:t>em</w:t>
      </w:r>
      <w:r w:rsidR="00735656" w:rsidRPr="00F50E3A">
        <w:rPr>
          <w:rFonts w:asciiTheme="minorHAnsi" w:eastAsiaTheme="minorEastAsia" w:hAnsiTheme="minorHAnsi" w:cstheme="minorBidi"/>
          <w:sz w:val="22"/>
          <w:szCs w:val="22"/>
        </w:rPr>
        <w:t xml:space="preserve"> Drittel aller Studierenden </w:t>
      </w:r>
      <w:r w:rsidR="00735656">
        <w:rPr>
          <w:rFonts w:asciiTheme="minorHAnsi" w:eastAsiaTheme="minorEastAsia" w:hAnsiTheme="minorHAnsi" w:cstheme="minorBidi"/>
          <w:sz w:val="22"/>
          <w:szCs w:val="22"/>
        </w:rPr>
        <w:t xml:space="preserve">jeweils bis 2020) </w:t>
      </w:r>
      <w:r w:rsidRPr="00F50E3A">
        <w:rPr>
          <w:rFonts w:asciiTheme="minorHAnsi" w:eastAsiaTheme="minorEastAsia" w:hAnsiTheme="minorHAnsi" w:cstheme="minorBidi"/>
          <w:sz w:val="22"/>
          <w:szCs w:val="22"/>
        </w:rPr>
        <w:t>sollte</w:t>
      </w:r>
      <w:r w:rsidR="00735656">
        <w:rPr>
          <w:rFonts w:asciiTheme="minorHAnsi" w:eastAsiaTheme="minorEastAsia" w:hAnsiTheme="minorHAnsi" w:cstheme="minorBidi"/>
          <w:sz w:val="22"/>
          <w:szCs w:val="22"/>
        </w:rPr>
        <w:t xml:space="preserve">n für die BW-Studierenden bis 2024 </w:t>
      </w:r>
      <w:r w:rsidRPr="00F50E3A">
        <w:rPr>
          <w:rFonts w:asciiTheme="minorHAnsi" w:eastAsiaTheme="minorEastAsia" w:hAnsiTheme="minorHAnsi" w:cstheme="minorBidi"/>
          <w:sz w:val="22"/>
          <w:szCs w:val="22"/>
        </w:rPr>
        <w:t>erreicht werden.</w:t>
      </w:r>
    </w:p>
    <w:p w14:paraId="6D173A04" w14:textId="725AD553" w:rsidR="00651700" w:rsidRDefault="00651700" w:rsidP="00823969">
      <w:pPr>
        <w:pStyle w:val="Listenabsatz"/>
        <w:numPr>
          <w:ilvl w:val="0"/>
          <w:numId w:val="14"/>
        </w:numPr>
        <w:rPr>
          <w:rFonts w:asciiTheme="minorHAnsi" w:eastAsiaTheme="minorEastAsia" w:hAnsiTheme="minorHAnsi" w:cstheme="minorBidi"/>
          <w:sz w:val="22"/>
          <w:szCs w:val="22"/>
        </w:rPr>
      </w:pPr>
      <w:r w:rsidRPr="00651700">
        <w:rPr>
          <w:rFonts w:asciiTheme="minorHAnsi" w:eastAsiaTheme="minorEastAsia" w:hAnsiTheme="minorHAnsi" w:cstheme="minorBidi"/>
          <w:sz w:val="22"/>
          <w:szCs w:val="22"/>
        </w:rPr>
        <w:t xml:space="preserve">Der grundlegende Konstruktionsfehler im Medienbereich </w:t>
      </w:r>
      <w:r>
        <w:rPr>
          <w:rFonts w:asciiTheme="minorHAnsi" w:eastAsiaTheme="minorEastAsia" w:hAnsiTheme="minorHAnsi" w:cstheme="minorBidi"/>
          <w:sz w:val="22"/>
          <w:szCs w:val="22"/>
        </w:rPr>
        <w:t xml:space="preserve">ist durch die Prolongation der Mittel für </w:t>
      </w:r>
      <w:proofErr w:type="spellStart"/>
      <w:r>
        <w:rPr>
          <w:rFonts w:asciiTheme="minorHAnsi" w:eastAsiaTheme="minorEastAsia" w:hAnsiTheme="minorHAnsi" w:cstheme="minorBidi"/>
          <w:sz w:val="22"/>
          <w:szCs w:val="22"/>
        </w:rPr>
        <w:t>Lecturer</w:t>
      </w:r>
      <w:proofErr w:type="spellEnd"/>
      <w:r>
        <w:rPr>
          <w:rFonts w:asciiTheme="minorHAnsi" w:eastAsiaTheme="minorEastAsia" w:hAnsiTheme="minorHAnsi" w:cstheme="minorBidi"/>
          <w:sz w:val="22"/>
          <w:szCs w:val="22"/>
        </w:rPr>
        <w:t xml:space="preserve"> und Laborkräfte zu heilen</w:t>
      </w:r>
    </w:p>
    <w:p w14:paraId="0365C59D" w14:textId="67551C49" w:rsidR="00651700" w:rsidRDefault="00651700"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Die Problematik der Lehrbeauftragten im Fach Recht soll </w:t>
      </w:r>
      <w:r w:rsidR="006B43F1">
        <w:rPr>
          <w:rFonts w:asciiTheme="minorHAnsi" w:eastAsiaTheme="minorEastAsia" w:hAnsiTheme="minorHAnsi" w:cstheme="minorBidi"/>
          <w:sz w:val="22"/>
          <w:szCs w:val="22"/>
        </w:rPr>
        <w:t xml:space="preserve">durch </w:t>
      </w:r>
      <w:r w:rsidR="0028365C">
        <w:rPr>
          <w:rFonts w:asciiTheme="minorHAnsi" w:eastAsiaTheme="minorEastAsia" w:hAnsiTheme="minorHAnsi" w:cstheme="minorBidi"/>
          <w:sz w:val="22"/>
          <w:szCs w:val="22"/>
        </w:rPr>
        <w:t>den Wegfall der Lehrveranstaltung „</w:t>
      </w:r>
      <w:r>
        <w:rPr>
          <w:rFonts w:asciiTheme="minorHAnsi" w:eastAsiaTheme="minorEastAsia" w:hAnsiTheme="minorHAnsi" w:cstheme="minorBidi"/>
          <w:sz w:val="22"/>
          <w:szCs w:val="22"/>
        </w:rPr>
        <w:t xml:space="preserve">Arbeitsrecht“ </w:t>
      </w:r>
      <w:r w:rsidR="0028365C">
        <w:rPr>
          <w:rFonts w:asciiTheme="minorHAnsi" w:eastAsiaTheme="minorEastAsia" w:hAnsiTheme="minorHAnsi" w:cstheme="minorBidi"/>
          <w:sz w:val="22"/>
          <w:szCs w:val="22"/>
        </w:rPr>
        <w:t>wesentlich entschärft werden</w:t>
      </w:r>
      <w:r w:rsidR="006B43F1">
        <w:rPr>
          <w:rFonts w:asciiTheme="minorHAnsi" w:eastAsiaTheme="minorEastAsia" w:hAnsiTheme="minorHAnsi" w:cstheme="minorBidi"/>
          <w:sz w:val="22"/>
          <w:szCs w:val="22"/>
        </w:rPr>
        <w:t xml:space="preserve">; für die Lehrveranstaltung „Wirtschaftsrecht“ soll mittelfristig eine Honorarprofessur bestellt werden; alternativ wird die Lehrveranstaltung bei Einführung des Studiengangs „Human </w:t>
      </w:r>
      <w:proofErr w:type="spellStart"/>
      <w:r w:rsidR="006B43F1">
        <w:rPr>
          <w:rFonts w:asciiTheme="minorHAnsi" w:eastAsiaTheme="minorEastAsia" w:hAnsiTheme="minorHAnsi" w:cstheme="minorBidi"/>
          <w:sz w:val="22"/>
          <w:szCs w:val="22"/>
        </w:rPr>
        <w:t>Resource</w:t>
      </w:r>
      <w:proofErr w:type="spellEnd"/>
      <w:r w:rsidR="006B43F1">
        <w:rPr>
          <w:rFonts w:asciiTheme="minorHAnsi" w:eastAsiaTheme="minorEastAsia" w:hAnsiTheme="minorHAnsi" w:cstheme="minorBidi"/>
          <w:sz w:val="22"/>
          <w:szCs w:val="22"/>
        </w:rPr>
        <w:t xml:space="preserve"> Management durch die hier zu verankernde Rechtsprofessur gelesen</w:t>
      </w:r>
    </w:p>
    <w:p w14:paraId="625C7B1E" w14:textId="64CF0B3C" w:rsidR="000A0291" w:rsidRDefault="000A0291"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Die vakante Professur</w:t>
      </w:r>
      <w:r w:rsidR="006B43F1">
        <w:rPr>
          <w:rFonts w:asciiTheme="minorHAnsi" w:eastAsiaTheme="minorEastAsia" w:hAnsiTheme="minorHAnsi" w:cstheme="minorBidi"/>
          <w:sz w:val="22"/>
          <w:szCs w:val="22"/>
        </w:rPr>
        <w:t xml:space="preserve"> „Digitale Transformation“ ist </w:t>
      </w:r>
      <w:r>
        <w:rPr>
          <w:rFonts w:asciiTheme="minorHAnsi" w:eastAsiaTheme="minorEastAsia" w:hAnsiTheme="minorHAnsi" w:cstheme="minorBidi"/>
          <w:sz w:val="22"/>
          <w:szCs w:val="22"/>
        </w:rPr>
        <w:t>wie geplant bis 1.10.201</w:t>
      </w:r>
      <w:r w:rsidR="006B43F1">
        <w:rPr>
          <w:rFonts w:asciiTheme="minorHAnsi" w:eastAsiaTheme="minorEastAsia" w:hAnsiTheme="minorHAnsi" w:cstheme="minorBidi"/>
          <w:sz w:val="22"/>
          <w:szCs w:val="22"/>
        </w:rPr>
        <w:t>9</w:t>
      </w:r>
      <w:r>
        <w:rPr>
          <w:rFonts w:asciiTheme="minorHAnsi" w:eastAsiaTheme="minorEastAsia" w:hAnsiTheme="minorHAnsi" w:cstheme="minorBidi"/>
          <w:sz w:val="22"/>
          <w:szCs w:val="22"/>
        </w:rPr>
        <w:t xml:space="preserve"> neu zu besetzen</w:t>
      </w:r>
    </w:p>
    <w:p w14:paraId="75EEFBF2" w14:textId="3679A2D5" w:rsidR="006B43F1" w:rsidRDefault="006B43F1"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Die neu berufenen Professuren „Digitales Marketing und Medieninnovation“, „Digitaljournalismus“ und „Redaktionspraxis“ sind zu integrieren; </w:t>
      </w:r>
      <w:r w:rsidR="00C5409B">
        <w:rPr>
          <w:rFonts w:asciiTheme="minorHAnsi" w:eastAsiaTheme="minorEastAsia" w:hAnsiTheme="minorHAnsi" w:cstheme="minorBidi"/>
          <w:sz w:val="22"/>
          <w:szCs w:val="22"/>
        </w:rPr>
        <w:t xml:space="preserve">die institutsübergreifende Kooperation in Forschung und Lehre ist zu intensivieren – insbesondere sollen sich die journalistischen Lehrinhalte verstärkt mit wirtschaftlichen Fragestellungen befassen; die zusätzlichen Kapazitäten und die Freisetzung der durch Berufungen, Reakkreditierung, Reform der SPO, etc. gebundenen bestehenden Ressourcen sollen die Fakultät </w:t>
      </w:r>
      <w:r w:rsidR="00605882">
        <w:rPr>
          <w:rFonts w:asciiTheme="minorHAnsi" w:eastAsiaTheme="minorEastAsia" w:hAnsiTheme="minorHAnsi" w:cstheme="minorBidi"/>
          <w:sz w:val="22"/>
          <w:szCs w:val="22"/>
        </w:rPr>
        <w:t>bei Publikationen und der Einwerbung von Drittmitteln noch sichtbarer positionieren</w:t>
      </w:r>
    </w:p>
    <w:p w14:paraId="7247654B" w14:textId="5ECF6A95" w:rsidR="00990A74" w:rsidRDefault="0082643B"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Mehr </w:t>
      </w:r>
      <w:r w:rsidRPr="0082643B">
        <w:rPr>
          <w:rFonts w:asciiTheme="minorHAnsi" w:eastAsiaTheme="minorEastAsia" w:hAnsiTheme="minorHAnsi" w:cstheme="minorBidi"/>
          <w:sz w:val="22"/>
          <w:szCs w:val="22"/>
        </w:rPr>
        <w:t xml:space="preserve">Offenheit und Kooperationsbereitschaft seitens der universitären Fakultäten </w:t>
      </w:r>
      <w:r>
        <w:rPr>
          <w:rFonts w:asciiTheme="minorHAnsi" w:eastAsiaTheme="minorEastAsia" w:hAnsiTheme="minorHAnsi" w:cstheme="minorBidi"/>
          <w:sz w:val="22"/>
          <w:szCs w:val="22"/>
        </w:rPr>
        <w:t>soll die Realisierung kooperativer Promotionen fördern</w:t>
      </w:r>
    </w:p>
    <w:p w14:paraId="5638C818" w14:textId="21804006" w:rsidR="0082643B" w:rsidRDefault="0082643B"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Die dramatische Situation bei Sachhaushaltsmitteln muss durch eine verstetigte Erhöhung nachhaltig behoben werden</w:t>
      </w:r>
    </w:p>
    <w:p w14:paraId="3AAD32BD" w14:textId="15670DD3" w:rsidR="0082643B" w:rsidRDefault="0082643B"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Die Investivmittel für Fakultät und Medienlabor müssen auf </w:t>
      </w:r>
      <w:r w:rsidR="009C7B45">
        <w:rPr>
          <w:rFonts w:asciiTheme="minorHAnsi" w:eastAsiaTheme="minorEastAsia" w:hAnsiTheme="minorHAnsi" w:cstheme="minorBidi"/>
          <w:sz w:val="22"/>
          <w:szCs w:val="22"/>
        </w:rPr>
        <w:t xml:space="preserve">ein </w:t>
      </w:r>
      <w:r>
        <w:rPr>
          <w:rFonts w:asciiTheme="minorHAnsi" w:eastAsiaTheme="minorEastAsia" w:hAnsiTheme="minorHAnsi" w:cstheme="minorBidi"/>
          <w:sz w:val="22"/>
          <w:szCs w:val="22"/>
        </w:rPr>
        <w:t>Niveau gebracht werden, das den aktuellen Stand der Technik sicherstellt</w:t>
      </w:r>
    </w:p>
    <w:p w14:paraId="736885F7" w14:textId="30670817" w:rsidR="00605882" w:rsidRDefault="00605882" w:rsidP="00823969">
      <w:pPr>
        <w:pStyle w:val="Listenabsatz"/>
        <w:numPr>
          <w:ilvl w:val="0"/>
          <w:numId w:val="14"/>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Die mit den Fakultäten MB und ETTI in den Jahren 2016 und 2018 getroffenen Absprachen sollen der Fakultät den Zugriff auf den HAW-Senatssitz für die Jahre 2020-2024 gewährleisten</w:t>
      </w:r>
    </w:p>
    <w:p w14:paraId="15D8E0E2" w14:textId="47B2795D" w:rsidR="00536CD0" w:rsidRDefault="00536CD0" w:rsidP="00536CD0"/>
    <w:sectPr w:rsidR="00536CD0" w:rsidSect="00C124A6">
      <w:headerReference w:type="default" r:id="rId16"/>
      <w:footerReference w:type="default" r:id="rId17"/>
      <w:footerReference w:type="first" r:id="rId18"/>
      <w:pgSz w:w="11906" w:h="16838"/>
      <w:pgMar w:top="1417" w:right="1417" w:bottom="1134"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Tobias Prießnitz" w:date="2018-09-06T10:43:00Z" w:initials="TP">
    <w:p w14:paraId="76E5DC07" w14:textId="725E5889" w:rsidR="0011582B" w:rsidRDefault="0011582B">
      <w:pPr>
        <w:pStyle w:val="Kommentartext"/>
      </w:pPr>
      <w:r>
        <w:rPr>
          <w:rStyle w:val="Kommentarzeichen"/>
        </w:rPr>
        <w:annotationRef/>
      </w:r>
      <w:r>
        <w:t>ein zehnwöchiges Praktikum.</w:t>
      </w:r>
    </w:p>
  </w:comment>
  <w:comment w:id="24" w:author="Tobias Prießnitz" w:date="2018-09-06T10:37:00Z" w:initials="TP">
    <w:p w14:paraId="4299660E" w14:textId="4ACE8DB6" w:rsidR="0011582B" w:rsidRDefault="0011582B">
      <w:pPr>
        <w:pStyle w:val="Kommentartext"/>
      </w:pPr>
      <w:r>
        <w:rPr>
          <w:rStyle w:val="Kommentarzeichen"/>
        </w:rPr>
        <w:annotationRef/>
      </w:r>
      <w:r>
        <w:t>Für jedes erfolgreich absolvierte Praktikum erhalten die Studierenden 11 ECTS-LP.</w:t>
      </w:r>
    </w:p>
  </w:comment>
  <w:comment w:id="25" w:author="Tobias Prießnitz" w:date="2018-09-06T10:43:00Z" w:initials="TP">
    <w:p w14:paraId="310985D0" w14:textId="3D18DD04" w:rsidR="0011582B" w:rsidRDefault="0011582B">
      <w:pPr>
        <w:pStyle w:val="Kommentartext"/>
      </w:pPr>
      <w:r>
        <w:rPr>
          <w:rStyle w:val="Kommentarzeichen"/>
        </w:rPr>
        <w:annotationRef/>
      </w:r>
      <w:r>
        <w:t xml:space="preserve">Darüber hinaus sind die Studierenden dazu verpflichtet eine bereits voruniversitär erbrachte und geprüfte, mit 8 ECTS-LP bewerte Fremdsprachenleistung einzubringen. Weitere 8 ECTS-LP erhalten Sie außerdem durch die Teilnahme an Modulen im Rahmen </w:t>
      </w:r>
      <w:proofErr w:type="gramStart"/>
      <w:r>
        <w:t>des Studium</w:t>
      </w:r>
      <w:proofErr w:type="gramEnd"/>
      <w:r>
        <w:t>+.</w:t>
      </w:r>
    </w:p>
  </w:comment>
  <w:comment w:id="27" w:author="Tobias Prießnitz" w:date="2018-09-06T10:49:00Z" w:initials="TP">
    <w:p w14:paraId="206CF180" w14:textId="595443AB" w:rsidR="0011582B" w:rsidRDefault="0011582B">
      <w:pPr>
        <w:pStyle w:val="Kommentartext"/>
      </w:pPr>
      <w:r>
        <w:rPr>
          <w:rStyle w:val="Kommentarzeichen"/>
        </w:rPr>
        <w:annotationRef/>
      </w:r>
      <w:r>
        <w:t>kompetenzfeldgebundenes Modul</w:t>
      </w:r>
    </w:p>
  </w:comment>
  <w:comment w:id="28" w:author="Tobias Prießnitz" w:date="2018-09-06T10:50:00Z" w:initials="TP">
    <w:p w14:paraId="7E8776C0" w14:textId="0A54C713" w:rsidR="0011582B" w:rsidRDefault="0011582B">
      <w:pPr>
        <w:pStyle w:val="Kommentartext"/>
      </w:pPr>
      <w:r>
        <w:rPr>
          <w:rStyle w:val="Kommentarzeichen"/>
        </w:rPr>
        <w:annotationRef/>
      </w:r>
      <w:r>
        <w:t>kompetenzfeldungebundene Module</w:t>
      </w:r>
    </w:p>
  </w:comment>
  <w:comment w:id="30" w:author="Tobias Prießnitz" w:date="2018-09-06T10:55:00Z" w:initials="TP">
    <w:p w14:paraId="1B51CDF3" w14:textId="61A2D953" w:rsidR="0011582B" w:rsidRDefault="0011582B">
      <w:pPr>
        <w:pStyle w:val="Kommentartext"/>
      </w:pPr>
      <w:r>
        <w:rPr>
          <w:rStyle w:val="Kommentarzeichen"/>
        </w:rPr>
        <w:annotationRef/>
      </w:r>
      <w:r>
        <w:t>Sätze verbinden oder umformulieren</w:t>
      </w:r>
    </w:p>
  </w:comment>
  <w:comment w:id="36" w:author="Tobias Prießnitz" w:date="2018-09-06T11:11:00Z" w:initials="TP">
    <w:p w14:paraId="074D28E9" w14:textId="59C87A25" w:rsidR="0011582B" w:rsidRDefault="0011582B">
      <w:pPr>
        <w:pStyle w:val="Kommentartext"/>
      </w:pPr>
      <w:r>
        <w:rPr>
          <w:rStyle w:val="Kommentarzeichen"/>
        </w:rPr>
        <w:annotationRef/>
      </w:r>
      <w:r>
        <w:t>ab hier fehlt der Blocksatz</w:t>
      </w:r>
    </w:p>
  </w:comment>
  <w:comment w:id="38" w:author="Tobias Prießnitz" w:date="2018-09-06T11:10:00Z" w:initials="TP">
    <w:p w14:paraId="2F033543" w14:textId="29FA4EFE" w:rsidR="0011582B" w:rsidRDefault="0011582B">
      <w:pPr>
        <w:pStyle w:val="Kommentartext"/>
      </w:pPr>
      <w:r>
        <w:rPr>
          <w:rStyle w:val="Kommentarzeichen"/>
        </w:rPr>
        <w:annotationRef/>
      </w:r>
      <w:r>
        <w:t>Satzbau!</w:t>
      </w:r>
    </w:p>
  </w:comment>
  <w:comment w:id="39" w:author="Tobias Prießnitz" w:date="2018-09-06T11:12:00Z" w:initials="TP">
    <w:p w14:paraId="452492F5" w14:textId="7D1E3385" w:rsidR="0011582B" w:rsidRDefault="0011582B">
      <w:pPr>
        <w:pStyle w:val="Kommentartext"/>
      </w:pPr>
      <w:r>
        <w:rPr>
          <w:rStyle w:val="Kommentarzeichen"/>
        </w:rPr>
        <w:annotationRef/>
      </w:r>
      <w:r>
        <w:t>, nicht deutschsprachigen</w:t>
      </w:r>
    </w:p>
  </w:comment>
  <w:comment w:id="79" w:author="Tobias Prießnitz" w:date="2018-09-07T07:00:00Z" w:initials="TP">
    <w:p w14:paraId="1B4CA257" w14:textId="77777777" w:rsidR="00754897" w:rsidRDefault="00754897">
      <w:pPr>
        <w:pStyle w:val="Kommentartext"/>
      </w:pPr>
      <w:r>
        <w:rPr>
          <w:rStyle w:val="Kommentarzeichen"/>
        </w:rPr>
        <w:annotationRef/>
      </w:r>
      <w:r>
        <w:t>Forcierung geplant??</w:t>
      </w:r>
      <w:r>
        <w:br/>
        <w:t>Wenn ja, wie?</w:t>
      </w:r>
    </w:p>
    <w:p w14:paraId="51A8173D" w14:textId="26B944BB" w:rsidR="00754897" w:rsidRDefault="00754897">
      <w:pPr>
        <w:pStyle w:val="Kommentartext"/>
      </w:pPr>
      <w:r>
        <w:t>Taucht im gesamten Dokument nicht wirklich explizit auf.</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5DC07" w15:done="0"/>
  <w15:commentEx w15:paraId="4299660E" w15:done="0"/>
  <w15:commentEx w15:paraId="310985D0" w15:done="0"/>
  <w15:commentEx w15:paraId="206CF180" w15:done="0"/>
  <w15:commentEx w15:paraId="7E8776C0" w15:done="0"/>
  <w15:commentEx w15:paraId="1B51CDF3" w15:done="0"/>
  <w15:commentEx w15:paraId="074D28E9" w15:done="0"/>
  <w15:commentEx w15:paraId="2F033543" w15:done="0"/>
  <w15:commentEx w15:paraId="452492F5" w15:done="0"/>
  <w15:commentEx w15:paraId="51A8173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20DFF" w14:textId="77777777" w:rsidR="00D04115" w:rsidRDefault="00D04115" w:rsidP="007712A2">
      <w:pPr>
        <w:spacing w:after="0" w:line="240" w:lineRule="auto"/>
      </w:pPr>
      <w:r>
        <w:separator/>
      </w:r>
    </w:p>
  </w:endnote>
  <w:endnote w:type="continuationSeparator" w:id="0">
    <w:p w14:paraId="6A063297" w14:textId="77777777" w:rsidR="00D04115" w:rsidRDefault="00D04115" w:rsidP="0077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96423"/>
      <w:docPartObj>
        <w:docPartGallery w:val="Page Numbers (Bottom of Page)"/>
        <w:docPartUnique/>
      </w:docPartObj>
    </w:sdtPr>
    <w:sdtContent>
      <w:p w14:paraId="6F625F44" w14:textId="28A4CF12" w:rsidR="0011582B" w:rsidRDefault="0011582B">
        <w:pPr>
          <w:pStyle w:val="Fuzeile"/>
          <w:jc w:val="center"/>
        </w:pPr>
        <w:r>
          <w:fldChar w:fldCharType="begin"/>
        </w:r>
        <w:r>
          <w:instrText>PAGE   \* MERGEFORMAT</w:instrText>
        </w:r>
        <w:r>
          <w:fldChar w:fldCharType="separate"/>
        </w:r>
        <w:r w:rsidR="00754897">
          <w:rPr>
            <w:noProof/>
          </w:rPr>
          <w:t>43</w:t>
        </w:r>
        <w:r>
          <w:fldChar w:fldCharType="end"/>
        </w:r>
      </w:p>
    </w:sdtContent>
  </w:sdt>
  <w:p w14:paraId="2BED9E2E" w14:textId="77777777" w:rsidR="0011582B" w:rsidRDefault="0011582B">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E4C" w14:textId="77777777" w:rsidR="0011582B" w:rsidRDefault="0011582B">
    <w:pPr>
      <w:pStyle w:val="Fuzeile"/>
    </w:pPr>
  </w:p>
  <w:p w14:paraId="4B02EF49" w14:textId="77777777" w:rsidR="0011582B" w:rsidRDefault="0011582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469D" w14:textId="77777777" w:rsidR="00D04115" w:rsidRDefault="00D04115" w:rsidP="007712A2">
      <w:pPr>
        <w:spacing w:after="0" w:line="240" w:lineRule="auto"/>
      </w:pPr>
      <w:r>
        <w:separator/>
      </w:r>
    </w:p>
  </w:footnote>
  <w:footnote w:type="continuationSeparator" w:id="0">
    <w:p w14:paraId="3B0DC6F5" w14:textId="77777777" w:rsidR="00D04115" w:rsidRDefault="00D04115" w:rsidP="007712A2">
      <w:pPr>
        <w:spacing w:after="0" w:line="240" w:lineRule="auto"/>
      </w:pPr>
      <w:r>
        <w:continuationSeparator/>
      </w:r>
    </w:p>
  </w:footnote>
  <w:footnote w:id="1">
    <w:p w14:paraId="1D7926C1" w14:textId="77777777" w:rsidR="0011582B" w:rsidRPr="002B20EB" w:rsidRDefault="0011582B">
      <w:pPr>
        <w:pStyle w:val="Funotentext"/>
      </w:pPr>
      <w:r>
        <w:rPr>
          <w:rStyle w:val="Funotenzeichen"/>
        </w:rPr>
        <w:footnoteRef/>
      </w:r>
      <w:r>
        <w:t xml:space="preserve"> vor 2014 „Wirtschaft und Journalismus“</w:t>
      </w:r>
    </w:p>
  </w:footnote>
  <w:footnote w:id="2">
    <w:p w14:paraId="0DB3D291" w14:textId="77777777" w:rsidR="0011582B" w:rsidRDefault="0011582B">
      <w:pPr>
        <w:pStyle w:val="Funotentext"/>
      </w:pPr>
      <w:r>
        <w:rPr>
          <w:rStyle w:val="Funotenzeichen"/>
        </w:rPr>
        <w:footnoteRef/>
      </w:r>
      <w:r>
        <w:t xml:space="preserve"> </w:t>
      </w:r>
      <w:r>
        <w:tab/>
        <w:t>Konzentration der Vorlesungszeiten auf möglichst vier Wochentage und auf Kernzeiten, d.h. Lehrveranstaltungen finden in der Regel nicht nach 18.15 statt.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0C63" w14:textId="33E9938F" w:rsidR="0011582B" w:rsidRPr="00A27722" w:rsidRDefault="0011582B">
    <w:pPr>
      <w:pStyle w:val="Kopfzeile"/>
      <w:ind w:right="-360"/>
      <w:jc w:val="right"/>
      <w:rPr>
        <w:rFonts w:asciiTheme="majorHAnsi" w:eastAsiaTheme="majorEastAsia" w:hAnsiTheme="majorHAnsi" w:cstheme="majorBidi"/>
        <w:i/>
        <w:iCs/>
        <w:color w:val="BFBFBF" w:themeColor="background1" w:themeShade="BF"/>
        <w:sz w:val="72"/>
        <w:szCs w:val="72"/>
      </w:rPr>
    </w:pPr>
  </w:p>
  <w:p w14:paraId="272914DF" w14:textId="77777777" w:rsidR="0011582B" w:rsidRDefault="0011582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409"/>
    <w:multiLevelType w:val="hybridMultilevel"/>
    <w:tmpl w:val="9768E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56E9D"/>
    <w:multiLevelType w:val="hybridMultilevel"/>
    <w:tmpl w:val="83666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F69CF"/>
    <w:multiLevelType w:val="hybridMultilevel"/>
    <w:tmpl w:val="0E24F4A6"/>
    <w:lvl w:ilvl="0" w:tplc="1FFA16D8">
      <w:start w:val="1"/>
      <w:numFmt w:val="bullet"/>
      <w:lvlText w:val="•"/>
      <w:lvlJc w:val="left"/>
      <w:pPr>
        <w:tabs>
          <w:tab w:val="num" w:pos="720"/>
        </w:tabs>
        <w:ind w:left="720" w:hanging="360"/>
      </w:pPr>
      <w:rPr>
        <w:rFonts w:ascii="Arial" w:hAnsi="Arial" w:hint="default"/>
      </w:rPr>
    </w:lvl>
    <w:lvl w:ilvl="1" w:tplc="E4D683AE" w:tentative="1">
      <w:start w:val="1"/>
      <w:numFmt w:val="bullet"/>
      <w:lvlText w:val="•"/>
      <w:lvlJc w:val="left"/>
      <w:pPr>
        <w:tabs>
          <w:tab w:val="num" w:pos="1440"/>
        </w:tabs>
        <w:ind w:left="1440" w:hanging="360"/>
      </w:pPr>
      <w:rPr>
        <w:rFonts w:ascii="Arial" w:hAnsi="Arial" w:hint="default"/>
      </w:rPr>
    </w:lvl>
    <w:lvl w:ilvl="2" w:tplc="13D06F16" w:tentative="1">
      <w:start w:val="1"/>
      <w:numFmt w:val="bullet"/>
      <w:lvlText w:val="•"/>
      <w:lvlJc w:val="left"/>
      <w:pPr>
        <w:tabs>
          <w:tab w:val="num" w:pos="2160"/>
        </w:tabs>
        <w:ind w:left="2160" w:hanging="360"/>
      </w:pPr>
      <w:rPr>
        <w:rFonts w:ascii="Arial" w:hAnsi="Arial" w:hint="default"/>
      </w:rPr>
    </w:lvl>
    <w:lvl w:ilvl="3" w:tplc="0DAA7D98" w:tentative="1">
      <w:start w:val="1"/>
      <w:numFmt w:val="bullet"/>
      <w:lvlText w:val="•"/>
      <w:lvlJc w:val="left"/>
      <w:pPr>
        <w:tabs>
          <w:tab w:val="num" w:pos="2880"/>
        </w:tabs>
        <w:ind w:left="2880" w:hanging="360"/>
      </w:pPr>
      <w:rPr>
        <w:rFonts w:ascii="Arial" w:hAnsi="Arial" w:hint="default"/>
      </w:rPr>
    </w:lvl>
    <w:lvl w:ilvl="4" w:tplc="9D1EF4BC" w:tentative="1">
      <w:start w:val="1"/>
      <w:numFmt w:val="bullet"/>
      <w:lvlText w:val="•"/>
      <w:lvlJc w:val="left"/>
      <w:pPr>
        <w:tabs>
          <w:tab w:val="num" w:pos="3600"/>
        </w:tabs>
        <w:ind w:left="3600" w:hanging="360"/>
      </w:pPr>
      <w:rPr>
        <w:rFonts w:ascii="Arial" w:hAnsi="Arial" w:hint="default"/>
      </w:rPr>
    </w:lvl>
    <w:lvl w:ilvl="5" w:tplc="798085BE" w:tentative="1">
      <w:start w:val="1"/>
      <w:numFmt w:val="bullet"/>
      <w:lvlText w:val="•"/>
      <w:lvlJc w:val="left"/>
      <w:pPr>
        <w:tabs>
          <w:tab w:val="num" w:pos="4320"/>
        </w:tabs>
        <w:ind w:left="4320" w:hanging="360"/>
      </w:pPr>
      <w:rPr>
        <w:rFonts w:ascii="Arial" w:hAnsi="Arial" w:hint="default"/>
      </w:rPr>
    </w:lvl>
    <w:lvl w:ilvl="6" w:tplc="28E06838" w:tentative="1">
      <w:start w:val="1"/>
      <w:numFmt w:val="bullet"/>
      <w:lvlText w:val="•"/>
      <w:lvlJc w:val="left"/>
      <w:pPr>
        <w:tabs>
          <w:tab w:val="num" w:pos="5040"/>
        </w:tabs>
        <w:ind w:left="5040" w:hanging="360"/>
      </w:pPr>
      <w:rPr>
        <w:rFonts w:ascii="Arial" w:hAnsi="Arial" w:hint="default"/>
      </w:rPr>
    </w:lvl>
    <w:lvl w:ilvl="7" w:tplc="CD0CDA66" w:tentative="1">
      <w:start w:val="1"/>
      <w:numFmt w:val="bullet"/>
      <w:lvlText w:val="•"/>
      <w:lvlJc w:val="left"/>
      <w:pPr>
        <w:tabs>
          <w:tab w:val="num" w:pos="5760"/>
        </w:tabs>
        <w:ind w:left="5760" w:hanging="360"/>
      </w:pPr>
      <w:rPr>
        <w:rFonts w:ascii="Arial" w:hAnsi="Arial" w:hint="default"/>
      </w:rPr>
    </w:lvl>
    <w:lvl w:ilvl="8" w:tplc="091494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32FD7"/>
    <w:multiLevelType w:val="multilevel"/>
    <w:tmpl w:val="F57E9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6AA9"/>
    <w:multiLevelType w:val="hybridMultilevel"/>
    <w:tmpl w:val="527E40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31FE0"/>
    <w:multiLevelType w:val="hybridMultilevel"/>
    <w:tmpl w:val="0712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FA4F51"/>
    <w:multiLevelType w:val="hybridMultilevel"/>
    <w:tmpl w:val="7F1CD4B4"/>
    <w:lvl w:ilvl="0" w:tplc="8354B0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79F6D90"/>
    <w:multiLevelType w:val="hybridMultilevel"/>
    <w:tmpl w:val="98322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77D07"/>
    <w:multiLevelType w:val="hybridMultilevel"/>
    <w:tmpl w:val="892A93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9673471"/>
    <w:multiLevelType w:val="hybridMultilevel"/>
    <w:tmpl w:val="3A80C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FA3E82"/>
    <w:multiLevelType w:val="multilevel"/>
    <w:tmpl w:val="934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116"/>
    <w:multiLevelType w:val="hybridMultilevel"/>
    <w:tmpl w:val="FDCC0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567B11"/>
    <w:multiLevelType w:val="hybridMultilevel"/>
    <w:tmpl w:val="34C6D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AA7049"/>
    <w:multiLevelType w:val="hybridMultilevel"/>
    <w:tmpl w:val="DA6270C6"/>
    <w:lvl w:ilvl="0" w:tplc="BB86A1E4">
      <w:start w:val="1"/>
      <w:numFmt w:val="bullet"/>
      <w:lvlText w:val="•"/>
      <w:lvlJc w:val="left"/>
      <w:pPr>
        <w:tabs>
          <w:tab w:val="num" w:pos="720"/>
        </w:tabs>
        <w:ind w:left="720" w:hanging="360"/>
      </w:pPr>
      <w:rPr>
        <w:rFonts w:ascii="Arial" w:hAnsi="Arial" w:hint="default"/>
      </w:rPr>
    </w:lvl>
    <w:lvl w:ilvl="1" w:tplc="183630EC" w:tentative="1">
      <w:start w:val="1"/>
      <w:numFmt w:val="bullet"/>
      <w:lvlText w:val="•"/>
      <w:lvlJc w:val="left"/>
      <w:pPr>
        <w:tabs>
          <w:tab w:val="num" w:pos="1440"/>
        </w:tabs>
        <w:ind w:left="1440" w:hanging="360"/>
      </w:pPr>
      <w:rPr>
        <w:rFonts w:ascii="Arial" w:hAnsi="Arial" w:hint="default"/>
      </w:rPr>
    </w:lvl>
    <w:lvl w:ilvl="2" w:tplc="3AC26D9E" w:tentative="1">
      <w:start w:val="1"/>
      <w:numFmt w:val="bullet"/>
      <w:lvlText w:val="•"/>
      <w:lvlJc w:val="left"/>
      <w:pPr>
        <w:tabs>
          <w:tab w:val="num" w:pos="2160"/>
        </w:tabs>
        <w:ind w:left="2160" w:hanging="360"/>
      </w:pPr>
      <w:rPr>
        <w:rFonts w:ascii="Arial" w:hAnsi="Arial" w:hint="default"/>
      </w:rPr>
    </w:lvl>
    <w:lvl w:ilvl="3" w:tplc="D7964D1A" w:tentative="1">
      <w:start w:val="1"/>
      <w:numFmt w:val="bullet"/>
      <w:lvlText w:val="•"/>
      <w:lvlJc w:val="left"/>
      <w:pPr>
        <w:tabs>
          <w:tab w:val="num" w:pos="2880"/>
        </w:tabs>
        <w:ind w:left="2880" w:hanging="360"/>
      </w:pPr>
      <w:rPr>
        <w:rFonts w:ascii="Arial" w:hAnsi="Arial" w:hint="default"/>
      </w:rPr>
    </w:lvl>
    <w:lvl w:ilvl="4" w:tplc="5376323C" w:tentative="1">
      <w:start w:val="1"/>
      <w:numFmt w:val="bullet"/>
      <w:lvlText w:val="•"/>
      <w:lvlJc w:val="left"/>
      <w:pPr>
        <w:tabs>
          <w:tab w:val="num" w:pos="3600"/>
        </w:tabs>
        <w:ind w:left="3600" w:hanging="360"/>
      </w:pPr>
      <w:rPr>
        <w:rFonts w:ascii="Arial" w:hAnsi="Arial" w:hint="default"/>
      </w:rPr>
    </w:lvl>
    <w:lvl w:ilvl="5" w:tplc="75D01E1A" w:tentative="1">
      <w:start w:val="1"/>
      <w:numFmt w:val="bullet"/>
      <w:lvlText w:val="•"/>
      <w:lvlJc w:val="left"/>
      <w:pPr>
        <w:tabs>
          <w:tab w:val="num" w:pos="4320"/>
        </w:tabs>
        <w:ind w:left="4320" w:hanging="360"/>
      </w:pPr>
      <w:rPr>
        <w:rFonts w:ascii="Arial" w:hAnsi="Arial" w:hint="default"/>
      </w:rPr>
    </w:lvl>
    <w:lvl w:ilvl="6" w:tplc="3B660640" w:tentative="1">
      <w:start w:val="1"/>
      <w:numFmt w:val="bullet"/>
      <w:lvlText w:val="•"/>
      <w:lvlJc w:val="left"/>
      <w:pPr>
        <w:tabs>
          <w:tab w:val="num" w:pos="5040"/>
        </w:tabs>
        <w:ind w:left="5040" w:hanging="360"/>
      </w:pPr>
      <w:rPr>
        <w:rFonts w:ascii="Arial" w:hAnsi="Arial" w:hint="default"/>
      </w:rPr>
    </w:lvl>
    <w:lvl w:ilvl="7" w:tplc="2780CB10" w:tentative="1">
      <w:start w:val="1"/>
      <w:numFmt w:val="bullet"/>
      <w:lvlText w:val="•"/>
      <w:lvlJc w:val="left"/>
      <w:pPr>
        <w:tabs>
          <w:tab w:val="num" w:pos="5760"/>
        </w:tabs>
        <w:ind w:left="5760" w:hanging="360"/>
      </w:pPr>
      <w:rPr>
        <w:rFonts w:ascii="Arial" w:hAnsi="Arial" w:hint="default"/>
      </w:rPr>
    </w:lvl>
    <w:lvl w:ilvl="8" w:tplc="A1EC7E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2B468F"/>
    <w:multiLevelType w:val="hybridMultilevel"/>
    <w:tmpl w:val="13AE5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5A07CB"/>
    <w:multiLevelType w:val="hybridMultilevel"/>
    <w:tmpl w:val="3A400C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D95807"/>
    <w:multiLevelType w:val="hybridMultilevel"/>
    <w:tmpl w:val="2BF4AEDE"/>
    <w:lvl w:ilvl="0" w:tplc="FF90D71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3B1B3A4A"/>
    <w:multiLevelType w:val="hybridMultilevel"/>
    <w:tmpl w:val="B822A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FD6D9F"/>
    <w:multiLevelType w:val="hybridMultilevel"/>
    <w:tmpl w:val="54165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3D2FC4"/>
    <w:multiLevelType w:val="hybridMultilevel"/>
    <w:tmpl w:val="52E45AEA"/>
    <w:lvl w:ilvl="0" w:tplc="2AFE95FC">
      <w:start w:val="1"/>
      <w:numFmt w:val="bullet"/>
      <w:lvlText w:val="•"/>
      <w:lvlJc w:val="left"/>
      <w:pPr>
        <w:tabs>
          <w:tab w:val="num" w:pos="360"/>
        </w:tabs>
        <w:ind w:left="360" w:hanging="360"/>
      </w:pPr>
      <w:rPr>
        <w:rFonts w:ascii="Arial" w:hAnsi="Arial" w:hint="default"/>
      </w:rPr>
    </w:lvl>
    <w:lvl w:ilvl="1" w:tplc="76D2F460">
      <w:start w:val="1"/>
      <w:numFmt w:val="bullet"/>
      <w:lvlText w:val="•"/>
      <w:lvlJc w:val="left"/>
      <w:pPr>
        <w:tabs>
          <w:tab w:val="num" w:pos="1080"/>
        </w:tabs>
        <w:ind w:left="1080" w:hanging="360"/>
      </w:pPr>
      <w:rPr>
        <w:rFonts w:ascii="Arial" w:hAnsi="Arial" w:hint="default"/>
      </w:rPr>
    </w:lvl>
    <w:lvl w:ilvl="2" w:tplc="91D0580E" w:tentative="1">
      <w:start w:val="1"/>
      <w:numFmt w:val="bullet"/>
      <w:lvlText w:val="•"/>
      <w:lvlJc w:val="left"/>
      <w:pPr>
        <w:tabs>
          <w:tab w:val="num" w:pos="1800"/>
        </w:tabs>
        <w:ind w:left="1800" w:hanging="360"/>
      </w:pPr>
      <w:rPr>
        <w:rFonts w:ascii="Arial" w:hAnsi="Arial" w:hint="default"/>
      </w:rPr>
    </w:lvl>
    <w:lvl w:ilvl="3" w:tplc="A75C19B6" w:tentative="1">
      <w:start w:val="1"/>
      <w:numFmt w:val="bullet"/>
      <w:lvlText w:val="•"/>
      <w:lvlJc w:val="left"/>
      <w:pPr>
        <w:tabs>
          <w:tab w:val="num" w:pos="2520"/>
        </w:tabs>
        <w:ind w:left="2520" w:hanging="360"/>
      </w:pPr>
      <w:rPr>
        <w:rFonts w:ascii="Arial" w:hAnsi="Arial" w:hint="default"/>
      </w:rPr>
    </w:lvl>
    <w:lvl w:ilvl="4" w:tplc="C98A6DFC" w:tentative="1">
      <w:start w:val="1"/>
      <w:numFmt w:val="bullet"/>
      <w:lvlText w:val="•"/>
      <w:lvlJc w:val="left"/>
      <w:pPr>
        <w:tabs>
          <w:tab w:val="num" w:pos="3240"/>
        </w:tabs>
        <w:ind w:left="3240" w:hanging="360"/>
      </w:pPr>
      <w:rPr>
        <w:rFonts w:ascii="Arial" w:hAnsi="Arial" w:hint="default"/>
      </w:rPr>
    </w:lvl>
    <w:lvl w:ilvl="5" w:tplc="F6781652" w:tentative="1">
      <w:start w:val="1"/>
      <w:numFmt w:val="bullet"/>
      <w:lvlText w:val="•"/>
      <w:lvlJc w:val="left"/>
      <w:pPr>
        <w:tabs>
          <w:tab w:val="num" w:pos="3960"/>
        </w:tabs>
        <w:ind w:left="3960" w:hanging="360"/>
      </w:pPr>
      <w:rPr>
        <w:rFonts w:ascii="Arial" w:hAnsi="Arial" w:hint="default"/>
      </w:rPr>
    </w:lvl>
    <w:lvl w:ilvl="6" w:tplc="B1129E02" w:tentative="1">
      <w:start w:val="1"/>
      <w:numFmt w:val="bullet"/>
      <w:lvlText w:val="•"/>
      <w:lvlJc w:val="left"/>
      <w:pPr>
        <w:tabs>
          <w:tab w:val="num" w:pos="4680"/>
        </w:tabs>
        <w:ind w:left="4680" w:hanging="360"/>
      </w:pPr>
      <w:rPr>
        <w:rFonts w:ascii="Arial" w:hAnsi="Arial" w:hint="default"/>
      </w:rPr>
    </w:lvl>
    <w:lvl w:ilvl="7" w:tplc="370E7C90" w:tentative="1">
      <w:start w:val="1"/>
      <w:numFmt w:val="bullet"/>
      <w:lvlText w:val="•"/>
      <w:lvlJc w:val="left"/>
      <w:pPr>
        <w:tabs>
          <w:tab w:val="num" w:pos="5400"/>
        </w:tabs>
        <w:ind w:left="5400" w:hanging="360"/>
      </w:pPr>
      <w:rPr>
        <w:rFonts w:ascii="Arial" w:hAnsi="Arial" w:hint="default"/>
      </w:rPr>
    </w:lvl>
    <w:lvl w:ilvl="8" w:tplc="0390081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B1D4FE8"/>
    <w:multiLevelType w:val="hybridMultilevel"/>
    <w:tmpl w:val="91E69AB0"/>
    <w:lvl w:ilvl="0" w:tplc="CF72F17E">
      <w:start w:val="1"/>
      <w:numFmt w:val="bullet"/>
      <w:lvlText w:val="•"/>
      <w:lvlJc w:val="left"/>
      <w:pPr>
        <w:tabs>
          <w:tab w:val="num" w:pos="360"/>
        </w:tabs>
        <w:ind w:left="360" w:hanging="360"/>
      </w:pPr>
      <w:rPr>
        <w:rFonts w:ascii="Arial" w:hAnsi="Arial" w:hint="default"/>
      </w:rPr>
    </w:lvl>
    <w:lvl w:ilvl="1" w:tplc="2F483BA0">
      <w:start w:val="1"/>
      <w:numFmt w:val="bullet"/>
      <w:lvlText w:val="•"/>
      <w:lvlJc w:val="left"/>
      <w:pPr>
        <w:tabs>
          <w:tab w:val="num" w:pos="1080"/>
        </w:tabs>
        <w:ind w:left="1080" w:hanging="360"/>
      </w:pPr>
      <w:rPr>
        <w:rFonts w:ascii="Arial" w:hAnsi="Arial" w:hint="default"/>
      </w:rPr>
    </w:lvl>
    <w:lvl w:ilvl="2" w:tplc="F3663958" w:tentative="1">
      <w:start w:val="1"/>
      <w:numFmt w:val="bullet"/>
      <w:lvlText w:val="•"/>
      <w:lvlJc w:val="left"/>
      <w:pPr>
        <w:tabs>
          <w:tab w:val="num" w:pos="1800"/>
        </w:tabs>
        <w:ind w:left="1800" w:hanging="360"/>
      </w:pPr>
      <w:rPr>
        <w:rFonts w:ascii="Arial" w:hAnsi="Arial" w:hint="default"/>
      </w:rPr>
    </w:lvl>
    <w:lvl w:ilvl="3" w:tplc="5660202C" w:tentative="1">
      <w:start w:val="1"/>
      <w:numFmt w:val="bullet"/>
      <w:lvlText w:val="•"/>
      <w:lvlJc w:val="left"/>
      <w:pPr>
        <w:tabs>
          <w:tab w:val="num" w:pos="2520"/>
        </w:tabs>
        <w:ind w:left="2520" w:hanging="360"/>
      </w:pPr>
      <w:rPr>
        <w:rFonts w:ascii="Arial" w:hAnsi="Arial" w:hint="default"/>
      </w:rPr>
    </w:lvl>
    <w:lvl w:ilvl="4" w:tplc="7C568A62" w:tentative="1">
      <w:start w:val="1"/>
      <w:numFmt w:val="bullet"/>
      <w:lvlText w:val="•"/>
      <w:lvlJc w:val="left"/>
      <w:pPr>
        <w:tabs>
          <w:tab w:val="num" w:pos="3240"/>
        </w:tabs>
        <w:ind w:left="3240" w:hanging="360"/>
      </w:pPr>
      <w:rPr>
        <w:rFonts w:ascii="Arial" w:hAnsi="Arial" w:hint="default"/>
      </w:rPr>
    </w:lvl>
    <w:lvl w:ilvl="5" w:tplc="5DF6292E" w:tentative="1">
      <w:start w:val="1"/>
      <w:numFmt w:val="bullet"/>
      <w:lvlText w:val="•"/>
      <w:lvlJc w:val="left"/>
      <w:pPr>
        <w:tabs>
          <w:tab w:val="num" w:pos="3960"/>
        </w:tabs>
        <w:ind w:left="3960" w:hanging="360"/>
      </w:pPr>
      <w:rPr>
        <w:rFonts w:ascii="Arial" w:hAnsi="Arial" w:hint="default"/>
      </w:rPr>
    </w:lvl>
    <w:lvl w:ilvl="6" w:tplc="469C45C4" w:tentative="1">
      <w:start w:val="1"/>
      <w:numFmt w:val="bullet"/>
      <w:lvlText w:val="•"/>
      <w:lvlJc w:val="left"/>
      <w:pPr>
        <w:tabs>
          <w:tab w:val="num" w:pos="4680"/>
        </w:tabs>
        <w:ind w:left="4680" w:hanging="360"/>
      </w:pPr>
      <w:rPr>
        <w:rFonts w:ascii="Arial" w:hAnsi="Arial" w:hint="default"/>
      </w:rPr>
    </w:lvl>
    <w:lvl w:ilvl="7" w:tplc="DA9049AE" w:tentative="1">
      <w:start w:val="1"/>
      <w:numFmt w:val="bullet"/>
      <w:lvlText w:val="•"/>
      <w:lvlJc w:val="left"/>
      <w:pPr>
        <w:tabs>
          <w:tab w:val="num" w:pos="5400"/>
        </w:tabs>
        <w:ind w:left="5400" w:hanging="360"/>
      </w:pPr>
      <w:rPr>
        <w:rFonts w:ascii="Arial" w:hAnsi="Arial" w:hint="default"/>
      </w:rPr>
    </w:lvl>
    <w:lvl w:ilvl="8" w:tplc="16949CD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6E3134B"/>
    <w:multiLevelType w:val="hybridMultilevel"/>
    <w:tmpl w:val="BF023368"/>
    <w:lvl w:ilvl="0" w:tplc="8F321A26">
      <w:start w:val="1"/>
      <w:numFmt w:val="bullet"/>
      <w:lvlText w:val="•"/>
      <w:lvlJc w:val="left"/>
      <w:pPr>
        <w:tabs>
          <w:tab w:val="num" w:pos="360"/>
        </w:tabs>
        <w:ind w:left="360" w:hanging="360"/>
      </w:pPr>
      <w:rPr>
        <w:rFonts w:ascii="Arial" w:hAnsi="Arial" w:hint="default"/>
      </w:rPr>
    </w:lvl>
    <w:lvl w:ilvl="1" w:tplc="9AB24950">
      <w:start w:val="1"/>
      <w:numFmt w:val="bullet"/>
      <w:lvlText w:val="•"/>
      <w:lvlJc w:val="left"/>
      <w:pPr>
        <w:tabs>
          <w:tab w:val="num" w:pos="1080"/>
        </w:tabs>
        <w:ind w:left="1080" w:hanging="360"/>
      </w:pPr>
      <w:rPr>
        <w:rFonts w:ascii="Arial" w:hAnsi="Arial" w:hint="default"/>
      </w:rPr>
    </w:lvl>
    <w:lvl w:ilvl="2" w:tplc="E34433BC" w:tentative="1">
      <w:start w:val="1"/>
      <w:numFmt w:val="bullet"/>
      <w:lvlText w:val="•"/>
      <w:lvlJc w:val="left"/>
      <w:pPr>
        <w:tabs>
          <w:tab w:val="num" w:pos="1800"/>
        </w:tabs>
        <w:ind w:left="1800" w:hanging="360"/>
      </w:pPr>
      <w:rPr>
        <w:rFonts w:ascii="Arial" w:hAnsi="Arial" w:hint="default"/>
      </w:rPr>
    </w:lvl>
    <w:lvl w:ilvl="3" w:tplc="054C8880" w:tentative="1">
      <w:start w:val="1"/>
      <w:numFmt w:val="bullet"/>
      <w:lvlText w:val="•"/>
      <w:lvlJc w:val="left"/>
      <w:pPr>
        <w:tabs>
          <w:tab w:val="num" w:pos="2520"/>
        </w:tabs>
        <w:ind w:left="2520" w:hanging="360"/>
      </w:pPr>
      <w:rPr>
        <w:rFonts w:ascii="Arial" w:hAnsi="Arial" w:hint="default"/>
      </w:rPr>
    </w:lvl>
    <w:lvl w:ilvl="4" w:tplc="12ACCECE" w:tentative="1">
      <w:start w:val="1"/>
      <w:numFmt w:val="bullet"/>
      <w:lvlText w:val="•"/>
      <w:lvlJc w:val="left"/>
      <w:pPr>
        <w:tabs>
          <w:tab w:val="num" w:pos="3240"/>
        </w:tabs>
        <w:ind w:left="3240" w:hanging="360"/>
      </w:pPr>
      <w:rPr>
        <w:rFonts w:ascii="Arial" w:hAnsi="Arial" w:hint="default"/>
      </w:rPr>
    </w:lvl>
    <w:lvl w:ilvl="5" w:tplc="2E26C446" w:tentative="1">
      <w:start w:val="1"/>
      <w:numFmt w:val="bullet"/>
      <w:lvlText w:val="•"/>
      <w:lvlJc w:val="left"/>
      <w:pPr>
        <w:tabs>
          <w:tab w:val="num" w:pos="3960"/>
        </w:tabs>
        <w:ind w:left="3960" w:hanging="360"/>
      </w:pPr>
      <w:rPr>
        <w:rFonts w:ascii="Arial" w:hAnsi="Arial" w:hint="default"/>
      </w:rPr>
    </w:lvl>
    <w:lvl w:ilvl="6" w:tplc="3EC2F7D0" w:tentative="1">
      <w:start w:val="1"/>
      <w:numFmt w:val="bullet"/>
      <w:lvlText w:val="•"/>
      <w:lvlJc w:val="left"/>
      <w:pPr>
        <w:tabs>
          <w:tab w:val="num" w:pos="4680"/>
        </w:tabs>
        <w:ind w:left="4680" w:hanging="360"/>
      </w:pPr>
      <w:rPr>
        <w:rFonts w:ascii="Arial" w:hAnsi="Arial" w:hint="default"/>
      </w:rPr>
    </w:lvl>
    <w:lvl w:ilvl="7" w:tplc="A87AB962" w:tentative="1">
      <w:start w:val="1"/>
      <w:numFmt w:val="bullet"/>
      <w:lvlText w:val="•"/>
      <w:lvlJc w:val="left"/>
      <w:pPr>
        <w:tabs>
          <w:tab w:val="num" w:pos="5400"/>
        </w:tabs>
        <w:ind w:left="5400" w:hanging="360"/>
      </w:pPr>
      <w:rPr>
        <w:rFonts w:ascii="Arial" w:hAnsi="Arial" w:hint="default"/>
      </w:rPr>
    </w:lvl>
    <w:lvl w:ilvl="8" w:tplc="9B90900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09B775A"/>
    <w:multiLevelType w:val="hybridMultilevel"/>
    <w:tmpl w:val="F83E1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BB4119"/>
    <w:multiLevelType w:val="hybridMultilevel"/>
    <w:tmpl w:val="47944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6530EE"/>
    <w:multiLevelType w:val="hybridMultilevel"/>
    <w:tmpl w:val="9A6E1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713A30"/>
    <w:multiLevelType w:val="hybridMultilevel"/>
    <w:tmpl w:val="E8102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D502B3"/>
    <w:multiLevelType w:val="hybridMultilevel"/>
    <w:tmpl w:val="8D300556"/>
    <w:lvl w:ilvl="0" w:tplc="F72E51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2D42C6"/>
    <w:multiLevelType w:val="hybridMultilevel"/>
    <w:tmpl w:val="C8A4CF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8036821"/>
    <w:multiLevelType w:val="hybridMultilevel"/>
    <w:tmpl w:val="71763A88"/>
    <w:lvl w:ilvl="0" w:tplc="B4D850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7"/>
  </w:num>
  <w:num w:numId="2">
    <w:abstractNumId w:val="15"/>
  </w:num>
  <w:num w:numId="3">
    <w:abstractNumId w:val="24"/>
  </w:num>
  <w:num w:numId="4">
    <w:abstractNumId w:val="14"/>
  </w:num>
  <w:num w:numId="5">
    <w:abstractNumId w:val="7"/>
  </w:num>
  <w:num w:numId="6">
    <w:abstractNumId w:val="20"/>
  </w:num>
  <w:num w:numId="7">
    <w:abstractNumId w:val="21"/>
  </w:num>
  <w:num w:numId="8">
    <w:abstractNumId w:val="19"/>
  </w:num>
  <w:num w:numId="9">
    <w:abstractNumId w:val="9"/>
  </w:num>
  <w:num w:numId="10">
    <w:abstractNumId w:val="4"/>
  </w:num>
  <w:num w:numId="11">
    <w:abstractNumId w:val="17"/>
  </w:num>
  <w:num w:numId="12">
    <w:abstractNumId w:val="5"/>
  </w:num>
  <w:num w:numId="13">
    <w:abstractNumId w:val="0"/>
  </w:num>
  <w:num w:numId="14">
    <w:abstractNumId w:val="26"/>
  </w:num>
  <w:num w:numId="15">
    <w:abstractNumId w:val="3"/>
  </w:num>
  <w:num w:numId="16">
    <w:abstractNumId w:val="10"/>
  </w:num>
  <w:num w:numId="17">
    <w:abstractNumId w:val="11"/>
  </w:num>
  <w:num w:numId="18">
    <w:abstractNumId w:val="22"/>
  </w:num>
  <w:num w:numId="19">
    <w:abstractNumId w:val="18"/>
  </w:num>
  <w:num w:numId="20">
    <w:abstractNumId w:val="28"/>
  </w:num>
  <w:num w:numId="21">
    <w:abstractNumId w:val="16"/>
  </w:num>
  <w:num w:numId="22">
    <w:abstractNumId w:val="12"/>
  </w:num>
  <w:num w:numId="23">
    <w:abstractNumId w:val="6"/>
  </w:num>
  <w:num w:numId="24">
    <w:abstractNumId w:val="13"/>
  </w:num>
  <w:num w:numId="25">
    <w:abstractNumId w:val="1"/>
  </w:num>
  <w:num w:numId="26">
    <w:abstractNumId w:val="2"/>
  </w:num>
  <w:num w:numId="27">
    <w:abstractNumId w:val="23"/>
  </w:num>
  <w:num w:numId="28">
    <w:abstractNumId w:val="8"/>
  </w:num>
  <w:num w:numId="29">
    <w:abstractNumId w:val="25"/>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bias Prießnitz">
    <w15:presenceInfo w15:providerId="None" w15:userId="Tobias Prießn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A2"/>
    <w:rsid w:val="000010C2"/>
    <w:rsid w:val="00002433"/>
    <w:rsid w:val="00003168"/>
    <w:rsid w:val="00003AE1"/>
    <w:rsid w:val="00003D64"/>
    <w:rsid w:val="00004067"/>
    <w:rsid w:val="0000451A"/>
    <w:rsid w:val="000047BB"/>
    <w:rsid w:val="00005030"/>
    <w:rsid w:val="00006642"/>
    <w:rsid w:val="00007261"/>
    <w:rsid w:val="00007F89"/>
    <w:rsid w:val="000102A5"/>
    <w:rsid w:val="0001090D"/>
    <w:rsid w:val="00010D6B"/>
    <w:rsid w:val="00010E78"/>
    <w:rsid w:val="000111D9"/>
    <w:rsid w:val="00012DE5"/>
    <w:rsid w:val="00012EDA"/>
    <w:rsid w:val="0001360D"/>
    <w:rsid w:val="0001378C"/>
    <w:rsid w:val="00013FF5"/>
    <w:rsid w:val="00014446"/>
    <w:rsid w:val="00014CDC"/>
    <w:rsid w:val="000165A9"/>
    <w:rsid w:val="00020B33"/>
    <w:rsid w:val="00020E4D"/>
    <w:rsid w:val="000231E2"/>
    <w:rsid w:val="00024A0F"/>
    <w:rsid w:val="00025246"/>
    <w:rsid w:val="00025E88"/>
    <w:rsid w:val="0002612A"/>
    <w:rsid w:val="00026A9D"/>
    <w:rsid w:val="00026AE2"/>
    <w:rsid w:val="00026D5E"/>
    <w:rsid w:val="000273DD"/>
    <w:rsid w:val="00027E37"/>
    <w:rsid w:val="00031046"/>
    <w:rsid w:val="00031D1D"/>
    <w:rsid w:val="00032ABC"/>
    <w:rsid w:val="000338F2"/>
    <w:rsid w:val="00033ED4"/>
    <w:rsid w:val="00033EFE"/>
    <w:rsid w:val="000343E2"/>
    <w:rsid w:val="00035825"/>
    <w:rsid w:val="00036C4B"/>
    <w:rsid w:val="00040544"/>
    <w:rsid w:val="00040FB9"/>
    <w:rsid w:val="00041B3D"/>
    <w:rsid w:val="00042F8C"/>
    <w:rsid w:val="00043D08"/>
    <w:rsid w:val="0004645A"/>
    <w:rsid w:val="000465A3"/>
    <w:rsid w:val="00046654"/>
    <w:rsid w:val="00046D9F"/>
    <w:rsid w:val="000479A3"/>
    <w:rsid w:val="00050580"/>
    <w:rsid w:val="000508D0"/>
    <w:rsid w:val="00050C41"/>
    <w:rsid w:val="00050D02"/>
    <w:rsid w:val="000517C9"/>
    <w:rsid w:val="00051B65"/>
    <w:rsid w:val="00054535"/>
    <w:rsid w:val="000546E2"/>
    <w:rsid w:val="000548AB"/>
    <w:rsid w:val="00054A2F"/>
    <w:rsid w:val="00054B24"/>
    <w:rsid w:val="00055737"/>
    <w:rsid w:val="0005609E"/>
    <w:rsid w:val="00061796"/>
    <w:rsid w:val="00061DD0"/>
    <w:rsid w:val="0006392D"/>
    <w:rsid w:val="00070CEE"/>
    <w:rsid w:val="000716DE"/>
    <w:rsid w:val="00071E00"/>
    <w:rsid w:val="000746E6"/>
    <w:rsid w:val="00075C48"/>
    <w:rsid w:val="00076E97"/>
    <w:rsid w:val="00080120"/>
    <w:rsid w:val="00081B5A"/>
    <w:rsid w:val="000820D4"/>
    <w:rsid w:val="000824E3"/>
    <w:rsid w:val="00082725"/>
    <w:rsid w:val="000833A3"/>
    <w:rsid w:val="00083A38"/>
    <w:rsid w:val="00084692"/>
    <w:rsid w:val="00084AE8"/>
    <w:rsid w:val="00084BBB"/>
    <w:rsid w:val="000854DD"/>
    <w:rsid w:val="00085D3F"/>
    <w:rsid w:val="00086FEA"/>
    <w:rsid w:val="0009016A"/>
    <w:rsid w:val="000902B6"/>
    <w:rsid w:val="000914F2"/>
    <w:rsid w:val="000920EA"/>
    <w:rsid w:val="00093421"/>
    <w:rsid w:val="00095036"/>
    <w:rsid w:val="000969A5"/>
    <w:rsid w:val="000969B5"/>
    <w:rsid w:val="000974BD"/>
    <w:rsid w:val="000A0166"/>
    <w:rsid w:val="000A0291"/>
    <w:rsid w:val="000A1973"/>
    <w:rsid w:val="000A1B0E"/>
    <w:rsid w:val="000A237A"/>
    <w:rsid w:val="000A35AC"/>
    <w:rsid w:val="000A3817"/>
    <w:rsid w:val="000A396C"/>
    <w:rsid w:val="000A4DF0"/>
    <w:rsid w:val="000A5EC2"/>
    <w:rsid w:val="000A5F2F"/>
    <w:rsid w:val="000A73B0"/>
    <w:rsid w:val="000A7A43"/>
    <w:rsid w:val="000B03C9"/>
    <w:rsid w:val="000B1B7A"/>
    <w:rsid w:val="000B1EFB"/>
    <w:rsid w:val="000B2674"/>
    <w:rsid w:val="000B2F0B"/>
    <w:rsid w:val="000B3132"/>
    <w:rsid w:val="000B4F28"/>
    <w:rsid w:val="000B73E2"/>
    <w:rsid w:val="000B7F14"/>
    <w:rsid w:val="000C1223"/>
    <w:rsid w:val="000C16F6"/>
    <w:rsid w:val="000C1EDA"/>
    <w:rsid w:val="000C3AF0"/>
    <w:rsid w:val="000C4374"/>
    <w:rsid w:val="000C4BF5"/>
    <w:rsid w:val="000C4DEC"/>
    <w:rsid w:val="000C574A"/>
    <w:rsid w:val="000C5E28"/>
    <w:rsid w:val="000C6DA4"/>
    <w:rsid w:val="000C6F86"/>
    <w:rsid w:val="000D158A"/>
    <w:rsid w:val="000D174E"/>
    <w:rsid w:val="000D401E"/>
    <w:rsid w:val="000D684B"/>
    <w:rsid w:val="000D7777"/>
    <w:rsid w:val="000D7F5E"/>
    <w:rsid w:val="000E45D2"/>
    <w:rsid w:val="000E47CF"/>
    <w:rsid w:val="000E5773"/>
    <w:rsid w:val="000E694E"/>
    <w:rsid w:val="000E7159"/>
    <w:rsid w:val="000E73D6"/>
    <w:rsid w:val="000E7455"/>
    <w:rsid w:val="000F1479"/>
    <w:rsid w:val="000F392A"/>
    <w:rsid w:val="000F3D5B"/>
    <w:rsid w:val="000F5D07"/>
    <w:rsid w:val="001033A4"/>
    <w:rsid w:val="00104655"/>
    <w:rsid w:val="0010477E"/>
    <w:rsid w:val="00104BC3"/>
    <w:rsid w:val="00105F9C"/>
    <w:rsid w:val="001065D1"/>
    <w:rsid w:val="0010687C"/>
    <w:rsid w:val="00107E17"/>
    <w:rsid w:val="0011042E"/>
    <w:rsid w:val="00111009"/>
    <w:rsid w:val="001114C1"/>
    <w:rsid w:val="0011165B"/>
    <w:rsid w:val="00111952"/>
    <w:rsid w:val="00112047"/>
    <w:rsid w:val="001124E4"/>
    <w:rsid w:val="00114F8B"/>
    <w:rsid w:val="00114FCE"/>
    <w:rsid w:val="00115679"/>
    <w:rsid w:val="0011582B"/>
    <w:rsid w:val="001163FC"/>
    <w:rsid w:val="00116473"/>
    <w:rsid w:val="00117CB7"/>
    <w:rsid w:val="00120778"/>
    <w:rsid w:val="00121A92"/>
    <w:rsid w:val="00121E43"/>
    <w:rsid w:val="001220A3"/>
    <w:rsid w:val="00123614"/>
    <w:rsid w:val="001257B9"/>
    <w:rsid w:val="00126CAA"/>
    <w:rsid w:val="00127F31"/>
    <w:rsid w:val="00130C77"/>
    <w:rsid w:val="00131F17"/>
    <w:rsid w:val="0013237C"/>
    <w:rsid w:val="001352C5"/>
    <w:rsid w:val="00135770"/>
    <w:rsid w:val="00135921"/>
    <w:rsid w:val="00136E95"/>
    <w:rsid w:val="0014015C"/>
    <w:rsid w:val="00140BE4"/>
    <w:rsid w:val="00142EA6"/>
    <w:rsid w:val="00143020"/>
    <w:rsid w:val="001431D8"/>
    <w:rsid w:val="00144938"/>
    <w:rsid w:val="00146E21"/>
    <w:rsid w:val="001470C4"/>
    <w:rsid w:val="00147C0C"/>
    <w:rsid w:val="00150481"/>
    <w:rsid w:val="00150D5B"/>
    <w:rsid w:val="00151552"/>
    <w:rsid w:val="00151B24"/>
    <w:rsid w:val="00152676"/>
    <w:rsid w:val="00152C47"/>
    <w:rsid w:val="001535A2"/>
    <w:rsid w:val="0015376B"/>
    <w:rsid w:val="00154F37"/>
    <w:rsid w:val="00155D6F"/>
    <w:rsid w:val="0015655D"/>
    <w:rsid w:val="00156F4D"/>
    <w:rsid w:val="0015719E"/>
    <w:rsid w:val="0015748E"/>
    <w:rsid w:val="00160857"/>
    <w:rsid w:val="00160E37"/>
    <w:rsid w:val="00161679"/>
    <w:rsid w:val="001620BF"/>
    <w:rsid w:val="00162183"/>
    <w:rsid w:val="00162BE2"/>
    <w:rsid w:val="00162D73"/>
    <w:rsid w:val="0016485E"/>
    <w:rsid w:val="00164898"/>
    <w:rsid w:val="001674B0"/>
    <w:rsid w:val="00167A3D"/>
    <w:rsid w:val="00170A43"/>
    <w:rsid w:val="00172475"/>
    <w:rsid w:val="00173804"/>
    <w:rsid w:val="0017447E"/>
    <w:rsid w:val="0017454F"/>
    <w:rsid w:val="001767D3"/>
    <w:rsid w:val="00176AC3"/>
    <w:rsid w:val="00181009"/>
    <w:rsid w:val="001817B5"/>
    <w:rsid w:val="00181838"/>
    <w:rsid w:val="00181852"/>
    <w:rsid w:val="001838A4"/>
    <w:rsid w:val="00185F01"/>
    <w:rsid w:val="00186134"/>
    <w:rsid w:val="0018685A"/>
    <w:rsid w:val="00186F41"/>
    <w:rsid w:val="00187321"/>
    <w:rsid w:val="00187544"/>
    <w:rsid w:val="001876E5"/>
    <w:rsid w:val="00190277"/>
    <w:rsid w:val="00190994"/>
    <w:rsid w:val="00191A5A"/>
    <w:rsid w:val="00192C8C"/>
    <w:rsid w:val="001945AB"/>
    <w:rsid w:val="00194E6A"/>
    <w:rsid w:val="00196F33"/>
    <w:rsid w:val="00197430"/>
    <w:rsid w:val="001978C5"/>
    <w:rsid w:val="001979EF"/>
    <w:rsid w:val="00197DCC"/>
    <w:rsid w:val="001A0576"/>
    <w:rsid w:val="001A13DA"/>
    <w:rsid w:val="001A1AE1"/>
    <w:rsid w:val="001A53D8"/>
    <w:rsid w:val="001A64B1"/>
    <w:rsid w:val="001A75E6"/>
    <w:rsid w:val="001B061C"/>
    <w:rsid w:val="001B21AA"/>
    <w:rsid w:val="001B3781"/>
    <w:rsid w:val="001B4C03"/>
    <w:rsid w:val="001B5450"/>
    <w:rsid w:val="001B6205"/>
    <w:rsid w:val="001B7952"/>
    <w:rsid w:val="001C0C4E"/>
    <w:rsid w:val="001C1115"/>
    <w:rsid w:val="001C15C7"/>
    <w:rsid w:val="001C15CC"/>
    <w:rsid w:val="001C191F"/>
    <w:rsid w:val="001C1BA8"/>
    <w:rsid w:val="001C3C42"/>
    <w:rsid w:val="001C5309"/>
    <w:rsid w:val="001C63DD"/>
    <w:rsid w:val="001C659D"/>
    <w:rsid w:val="001C7264"/>
    <w:rsid w:val="001C7C7B"/>
    <w:rsid w:val="001D27DB"/>
    <w:rsid w:val="001D2B25"/>
    <w:rsid w:val="001D3CB0"/>
    <w:rsid w:val="001D47E0"/>
    <w:rsid w:val="001D54CC"/>
    <w:rsid w:val="001D570C"/>
    <w:rsid w:val="001D5871"/>
    <w:rsid w:val="001D5EA7"/>
    <w:rsid w:val="001D7FDD"/>
    <w:rsid w:val="001E0440"/>
    <w:rsid w:val="001E04FB"/>
    <w:rsid w:val="001E0802"/>
    <w:rsid w:val="001E166F"/>
    <w:rsid w:val="001E2965"/>
    <w:rsid w:val="001E2DF2"/>
    <w:rsid w:val="001E3BB3"/>
    <w:rsid w:val="001E3DAF"/>
    <w:rsid w:val="001E475C"/>
    <w:rsid w:val="001E50AA"/>
    <w:rsid w:val="001E7762"/>
    <w:rsid w:val="001E78A0"/>
    <w:rsid w:val="001E7BD2"/>
    <w:rsid w:val="001E7C12"/>
    <w:rsid w:val="001F07E7"/>
    <w:rsid w:val="001F0B3B"/>
    <w:rsid w:val="001F0B85"/>
    <w:rsid w:val="001F310C"/>
    <w:rsid w:val="001F3803"/>
    <w:rsid w:val="001F6986"/>
    <w:rsid w:val="00203481"/>
    <w:rsid w:val="002037EB"/>
    <w:rsid w:val="00203DDB"/>
    <w:rsid w:val="00204A66"/>
    <w:rsid w:val="00204BB1"/>
    <w:rsid w:val="00205555"/>
    <w:rsid w:val="00205F77"/>
    <w:rsid w:val="00207168"/>
    <w:rsid w:val="002074DC"/>
    <w:rsid w:val="002101E5"/>
    <w:rsid w:val="002110FE"/>
    <w:rsid w:val="0021225C"/>
    <w:rsid w:val="00213CDB"/>
    <w:rsid w:val="00215ABC"/>
    <w:rsid w:val="00215E11"/>
    <w:rsid w:val="00217511"/>
    <w:rsid w:val="00220448"/>
    <w:rsid w:val="0022195A"/>
    <w:rsid w:val="00223C67"/>
    <w:rsid w:val="0022415C"/>
    <w:rsid w:val="00225BB0"/>
    <w:rsid w:val="00226672"/>
    <w:rsid w:val="00226A27"/>
    <w:rsid w:val="00226F6E"/>
    <w:rsid w:val="00230795"/>
    <w:rsid w:val="00233176"/>
    <w:rsid w:val="002335F7"/>
    <w:rsid w:val="00234C2B"/>
    <w:rsid w:val="00237979"/>
    <w:rsid w:val="00240705"/>
    <w:rsid w:val="00240A4B"/>
    <w:rsid w:val="00240E6D"/>
    <w:rsid w:val="0024174D"/>
    <w:rsid w:val="00241F15"/>
    <w:rsid w:val="00242BF7"/>
    <w:rsid w:val="0024476C"/>
    <w:rsid w:val="00244DB2"/>
    <w:rsid w:val="0024609C"/>
    <w:rsid w:val="00246A9B"/>
    <w:rsid w:val="002526FB"/>
    <w:rsid w:val="00252B55"/>
    <w:rsid w:val="00252B9A"/>
    <w:rsid w:val="00253448"/>
    <w:rsid w:val="00254110"/>
    <w:rsid w:val="00254E0A"/>
    <w:rsid w:val="00256105"/>
    <w:rsid w:val="002565F2"/>
    <w:rsid w:val="0025721F"/>
    <w:rsid w:val="002579A4"/>
    <w:rsid w:val="00261163"/>
    <w:rsid w:val="002623E8"/>
    <w:rsid w:val="00263BC0"/>
    <w:rsid w:val="00263D7E"/>
    <w:rsid w:val="00263F64"/>
    <w:rsid w:val="00264C7B"/>
    <w:rsid w:val="00266568"/>
    <w:rsid w:val="0026739D"/>
    <w:rsid w:val="0026741D"/>
    <w:rsid w:val="00270D1C"/>
    <w:rsid w:val="00272462"/>
    <w:rsid w:val="00272AF3"/>
    <w:rsid w:val="0027312E"/>
    <w:rsid w:val="0027358C"/>
    <w:rsid w:val="00273C3A"/>
    <w:rsid w:val="002741B2"/>
    <w:rsid w:val="002759D3"/>
    <w:rsid w:val="00275F1D"/>
    <w:rsid w:val="00276539"/>
    <w:rsid w:val="00277B2A"/>
    <w:rsid w:val="00281F13"/>
    <w:rsid w:val="00282EC1"/>
    <w:rsid w:val="0028365C"/>
    <w:rsid w:val="0028480A"/>
    <w:rsid w:val="002849AD"/>
    <w:rsid w:val="00285621"/>
    <w:rsid w:val="00285658"/>
    <w:rsid w:val="00285B7E"/>
    <w:rsid w:val="00285CD2"/>
    <w:rsid w:val="002865BC"/>
    <w:rsid w:val="002870E5"/>
    <w:rsid w:val="00287341"/>
    <w:rsid w:val="00287FE0"/>
    <w:rsid w:val="0029059F"/>
    <w:rsid w:val="00290D42"/>
    <w:rsid w:val="00292088"/>
    <w:rsid w:val="00292C4A"/>
    <w:rsid w:val="0029368C"/>
    <w:rsid w:val="00293E9A"/>
    <w:rsid w:val="0029472D"/>
    <w:rsid w:val="0029537D"/>
    <w:rsid w:val="002956E1"/>
    <w:rsid w:val="00296FE2"/>
    <w:rsid w:val="002A12E8"/>
    <w:rsid w:val="002A1695"/>
    <w:rsid w:val="002A20AE"/>
    <w:rsid w:val="002A21E1"/>
    <w:rsid w:val="002A2237"/>
    <w:rsid w:val="002A2597"/>
    <w:rsid w:val="002A29CD"/>
    <w:rsid w:val="002A514D"/>
    <w:rsid w:val="002A549A"/>
    <w:rsid w:val="002A5844"/>
    <w:rsid w:val="002A636B"/>
    <w:rsid w:val="002A682B"/>
    <w:rsid w:val="002A6E0E"/>
    <w:rsid w:val="002B0FC8"/>
    <w:rsid w:val="002B119F"/>
    <w:rsid w:val="002B20EB"/>
    <w:rsid w:val="002B2914"/>
    <w:rsid w:val="002B2A27"/>
    <w:rsid w:val="002B3F54"/>
    <w:rsid w:val="002B47D4"/>
    <w:rsid w:val="002C1140"/>
    <w:rsid w:val="002C164B"/>
    <w:rsid w:val="002C38F4"/>
    <w:rsid w:val="002C46D3"/>
    <w:rsid w:val="002C61C0"/>
    <w:rsid w:val="002C663D"/>
    <w:rsid w:val="002C6658"/>
    <w:rsid w:val="002C6975"/>
    <w:rsid w:val="002D18FA"/>
    <w:rsid w:val="002D1B92"/>
    <w:rsid w:val="002D231F"/>
    <w:rsid w:val="002D2B8B"/>
    <w:rsid w:val="002D2C4B"/>
    <w:rsid w:val="002D3981"/>
    <w:rsid w:val="002D3F7C"/>
    <w:rsid w:val="002D3FD6"/>
    <w:rsid w:val="002D43A6"/>
    <w:rsid w:val="002D5F83"/>
    <w:rsid w:val="002D677B"/>
    <w:rsid w:val="002E02E2"/>
    <w:rsid w:val="002E0FC7"/>
    <w:rsid w:val="002E14B3"/>
    <w:rsid w:val="002E2664"/>
    <w:rsid w:val="002E2D45"/>
    <w:rsid w:val="002E4278"/>
    <w:rsid w:val="002E473F"/>
    <w:rsid w:val="002E50FB"/>
    <w:rsid w:val="002E5153"/>
    <w:rsid w:val="002E5D19"/>
    <w:rsid w:val="002E6FDF"/>
    <w:rsid w:val="002F1887"/>
    <w:rsid w:val="002F472A"/>
    <w:rsid w:val="002F5072"/>
    <w:rsid w:val="002F58F4"/>
    <w:rsid w:val="002F5908"/>
    <w:rsid w:val="002F6535"/>
    <w:rsid w:val="002F7717"/>
    <w:rsid w:val="002F7AB4"/>
    <w:rsid w:val="003008FE"/>
    <w:rsid w:val="00301511"/>
    <w:rsid w:val="00301951"/>
    <w:rsid w:val="00302493"/>
    <w:rsid w:val="00302917"/>
    <w:rsid w:val="003029F5"/>
    <w:rsid w:val="00303840"/>
    <w:rsid w:val="00303AD9"/>
    <w:rsid w:val="00304D66"/>
    <w:rsid w:val="0030730C"/>
    <w:rsid w:val="0030793A"/>
    <w:rsid w:val="00307B04"/>
    <w:rsid w:val="00310830"/>
    <w:rsid w:val="00310F41"/>
    <w:rsid w:val="00311C7A"/>
    <w:rsid w:val="00312438"/>
    <w:rsid w:val="003129D5"/>
    <w:rsid w:val="003142FA"/>
    <w:rsid w:val="00314F73"/>
    <w:rsid w:val="003156E3"/>
    <w:rsid w:val="00315758"/>
    <w:rsid w:val="00321413"/>
    <w:rsid w:val="0032164A"/>
    <w:rsid w:val="00321F4B"/>
    <w:rsid w:val="00322E8C"/>
    <w:rsid w:val="00323247"/>
    <w:rsid w:val="00324758"/>
    <w:rsid w:val="00324F4B"/>
    <w:rsid w:val="00327166"/>
    <w:rsid w:val="00327D68"/>
    <w:rsid w:val="00330A77"/>
    <w:rsid w:val="00331022"/>
    <w:rsid w:val="0033276C"/>
    <w:rsid w:val="00335A88"/>
    <w:rsid w:val="0033747C"/>
    <w:rsid w:val="0034010C"/>
    <w:rsid w:val="00342AEE"/>
    <w:rsid w:val="00346105"/>
    <w:rsid w:val="00346647"/>
    <w:rsid w:val="00346A6C"/>
    <w:rsid w:val="00351559"/>
    <w:rsid w:val="00351B16"/>
    <w:rsid w:val="00352126"/>
    <w:rsid w:val="003523FA"/>
    <w:rsid w:val="00352D39"/>
    <w:rsid w:val="00353538"/>
    <w:rsid w:val="0035483E"/>
    <w:rsid w:val="00355CD3"/>
    <w:rsid w:val="003577AD"/>
    <w:rsid w:val="003579EF"/>
    <w:rsid w:val="00357A4C"/>
    <w:rsid w:val="00357C9A"/>
    <w:rsid w:val="003604BC"/>
    <w:rsid w:val="00361EDC"/>
    <w:rsid w:val="00362088"/>
    <w:rsid w:val="003712E6"/>
    <w:rsid w:val="003724EC"/>
    <w:rsid w:val="00375183"/>
    <w:rsid w:val="00375187"/>
    <w:rsid w:val="00375C9B"/>
    <w:rsid w:val="0038039E"/>
    <w:rsid w:val="00380953"/>
    <w:rsid w:val="00380ACC"/>
    <w:rsid w:val="00380BD9"/>
    <w:rsid w:val="00380CE8"/>
    <w:rsid w:val="0038205B"/>
    <w:rsid w:val="00382534"/>
    <w:rsid w:val="0038286F"/>
    <w:rsid w:val="00383E9E"/>
    <w:rsid w:val="0038446E"/>
    <w:rsid w:val="00384B13"/>
    <w:rsid w:val="003864FE"/>
    <w:rsid w:val="00386C01"/>
    <w:rsid w:val="003904E1"/>
    <w:rsid w:val="00390837"/>
    <w:rsid w:val="00390EBD"/>
    <w:rsid w:val="003913C1"/>
    <w:rsid w:val="00392D27"/>
    <w:rsid w:val="00392E06"/>
    <w:rsid w:val="0039409D"/>
    <w:rsid w:val="003966F3"/>
    <w:rsid w:val="003A017E"/>
    <w:rsid w:val="003A2661"/>
    <w:rsid w:val="003A278D"/>
    <w:rsid w:val="003A2A65"/>
    <w:rsid w:val="003A3168"/>
    <w:rsid w:val="003A3596"/>
    <w:rsid w:val="003A3971"/>
    <w:rsid w:val="003A45D9"/>
    <w:rsid w:val="003A4609"/>
    <w:rsid w:val="003A6B2E"/>
    <w:rsid w:val="003A7480"/>
    <w:rsid w:val="003B03C4"/>
    <w:rsid w:val="003B1ABB"/>
    <w:rsid w:val="003B3043"/>
    <w:rsid w:val="003B4EA6"/>
    <w:rsid w:val="003B5F0C"/>
    <w:rsid w:val="003B611A"/>
    <w:rsid w:val="003B6B50"/>
    <w:rsid w:val="003C4078"/>
    <w:rsid w:val="003C457E"/>
    <w:rsid w:val="003C47B6"/>
    <w:rsid w:val="003C499A"/>
    <w:rsid w:val="003C5940"/>
    <w:rsid w:val="003C5D84"/>
    <w:rsid w:val="003D0F6B"/>
    <w:rsid w:val="003D18C0"/>
    <w:rsid w:val="003D1B8A"/>
    <w:rsid w:val="003D24B9"/>
    <w:rsid w:val="003D2BD1"/>
    <w:rsid w:val="003D3D2E"/>
    <w:rsid w:val="003D4F7D"/>
    <w:rsid w:val="003D619C"/>
    <w:rsid w:val="003D748A"/>
    <w:rsid w:val="003D7D5D"/>
    <w:rsid w:val="003E0047"/>
    <w:rsid w:val="003E0239"/>
    <w:rsid w:val="003E14C6"/>
    <w:rsid w:val="003E241C"/>
    <w:rsid w:val="003E276F"/>
    <w:rsid w:val="003E27D8"/>
    <w:rsid w:val="003E2D0B"/>
    <w:rsid w:val="003E62F7"/>
    <w:rsid w:val="003E6A7D"/>
    <w:rsid w:val="003E7329"/>
    <w:rsid w:val="003E73F1"/>
    <w:rsid w:val="003F0314"/>
    <w:rsid w:val="003F0C15"/>
    <w:rsid w:val="003F23A9"/>
    <w:rsid w:val="003F3985"/>
    <w:rsid w:val="00401B10"/>
    <w:rsid w:val="0040372D"/>
    <w:rsid w:val="00404CBA"/>
    <w:rsid w:val="00405CF6"/>
    <w:rsid w:val="0040790B"/>
    <w:rsid w:val="0041020B"/>
    <w:rsid w:val="00410679"/>
    <w:rsid w:val="00413437"/>
    <w:rsid w:val="00414378"/>
    <w:rsid w:val="004172F4"/>
    <w:rsid w:val="00420792"/>
    <w:rsid w:val="0042215B"/>
    <w:rsid w:val="00422E5D"/>
    <w:rsid w:val="00424615"/>
    <w:rsid w:val="00424EFA"/>
    <w:rsid w:val="00425974"/>
    <w:rsid w:val="004264D0"/>
    <w:rsid w:val="00427066"/>
    <w:rsid w:val="004272CF"/>
    <w:rsid w:val="00427810"/>
    <w:rsid w:val="00427F82"/>
    <w:rsid w:val="00431D89"/>
    <w:rsid w:val="00432CA2"/>
    <w:rsid w:val="0043663B"/>
    <w:rsid w:val="00436F87"/>
    <w:rsid w:val="0044051E"/>
    <w:rsid w:val="00440AFD"/>
    <w:rsid w:val="00441B83"/>
    <w:rsid w:val="00442C9D"/>
    <w:rsid w:val="00442E94"/>
    <w:rsid w:val="00444538"/>
    <w:rsid w:val="0044530C"/>
    <w:rsid w:val="00445E52"/>
    <w:rsid w:val="00447129"/>
    <w:rsid w:val="00450141"/>
    <w:rsid w:val="00450EA5"/>
    <w:rsid w:val="0045113E"/>
    <w:rsid w:val="00452AE5"/>
    <w:rsid w:val="00452D40"/>
    <w:rsid w:val="004537C9"/>
    <w:rsid w:val="004538A3"/>
    <w:rsid w:val="00453D2C"/>
    <w:rsid w:val="00454B6D"/>
    <w:rsid w:val="00455002"/>
    <w:rsid w:val="004552CE"/>
    <w:rsid w:val="004555C7"/>
    <w:rsid w:val="00455D2E"/>
    <w:rsid w:val="00456830"/>
    <w:rsid w:val="004568F1"/>
    <w:rsid w:val="004571C4"/>
    <w:rsid w:val="00460373"/>
    <w:rsid w:val="0046177A"/>
    <w:rsid w:val="004627BC"/>
    <w:rsid w:val="0046396A"/>
    <w:rsid w:val="00465367"/>
    <w:rsid w:val="00465A33"/>
    <w:rsid w:val="00466050"/>
    <w:rsid w:val="00466220"/>
    <w:rsid w:val="00466F4D"/>
    <w:rsid w:val="0046760B"/>
    <w:rsid w:val="00470BC6"/>
    <w:rsid w:val="00470CB4"/>
    <w:rsid w:val="00470F5E"/>
    <w:rsid w:val="004724FB"/>
    <w:rsid w:val="00472813"/>
    <w:rsid w:val="00472DAD"/>
    <w:rsid w:val="00473CC0"/>
    <w:rsid w:val="004745F8"/>
    <w:rsid w:val="0047464B"/>
    <w:rsid w:val="004753CC"/>
    <w:rsid w:val="00475CE4"/>
    <w:rsid w:val="0047741D"/>
    <w:rsid w:val="00477E21"/>
    <w:rsid w:val="00477E96"/>
    <w:rsid w:val="00480AB0"/>
    <w:rsid w:val="00481C8F"/>
    <w:rsid w:val="004823CD"/>
    <w:rsid w:val="00483ABA"/>
    <w:rsid w:val="00483ADD"/>
    <w:rsid w:val="0048454B"/>
    <w:rsid w:val="0048462A"/>
    <w:rsid w:val="00485434"/>
    <w:rsid w:val="004857C2"/>
    <w:rsid w:val="00486F03"/>
    <w:rsid w:val="004874E9"/>
    <w:rsid w:val="00487B12"/>
    <w:rsid w:val="00487BBC"/>
    <w:rsid w:val="00487EA3"/>
    <w:rsid w:val="00492806"/>
    <w:rsid w:val="00492936"/>
    <w:rsid w:val="00492B92"/>
    <w:rsid w:val="004A027A"/>
    <w:rsid w:val="004A21BD"/>
    <w:rsid w:val="004A34C4"/>
    <w:rsid w:val="004A34D2"/>
    <w:rsid w:val="004A4190"/>
    <w:rsid w:val="004A5FA0"/>
    <w:rsid w:val="004A73E4"/>
    <w:rsid w:val="004A7E5A"/>
    <w:rsid w:val="004B0062"/>
    <w:rsid w:val="004B02B8"/>
    <w:rsid w:val="004B1111"/>
    <w:rsid w:val="004B1268"/>
    <w:rsid w:val="004B20E6"/>
    <w:rsid w:val="004B2D07"/>
    <w:rsid w:val="004B2D0D"/>
    <w:rsid w:val="004B2DB1"/>
    <w:rsid w:val="004B3484"/>
    <w:rsid w:val="004B3D79"/>
    <w:rsid w:val="004B4E10"/>
    <w:rsid w:val="004B52AB"/>
    <w:rsid w:val="004B5903"/>
    <w:rsid w:val="004B5C69"/>
    <w:rsid w:val="004B6AE9"/>
    <w:rsid w:val="004B6F58"/>
    <w:rsid w:val="004B7499"/>
    <w:rsid w:val="004B7F6E"/>
    <w:rsid w:val="004C15E6"/>
    <w:rsid w:val="004C2837"/>
    <w:rsid w:val="004C348A"/>
    <w:rsid w:val="004C574D"/>
    <w:rsid w:val="004C5B08"/>
    <w:rsid w:val="004C6F05"/>
    <w:rsid w:val="004C761E"/>
    <w:rsid w:val="004C7717"/>
    <w:rsid w:val="004D1964"/>
    <w:rsid w:val="004D3505"/>
    <w:rsid w:val="004D453A"/>
    <w:rsid w:val="004D4B0A"/>
    <w:rsid w:val="004D5984"/>
    <w:rsid w:val="004E112B"/>
    <w:rsid w:val="004E2602"/>
    <w:rsid w:val="004E2B5E"/>
    <w:rsid w:val="004E2D4E"/>
    <w:rsid w:val="004E6EB6"/>
    <w:rsid w:val="004E7139"/>
    <w:rsid w:val="004E75F1"/>
    <w:rsid w:val="004F002D"/>
    <w:rsid w:val="004F2A0E"/>
    <w:rsid w:val="004F3ACC"/>
    <w:rsid w:val="004F63A0"/>
    <w:rsid w:val="004F6D50"/>
    <w:rsid w:val="004F6DF6"/>
    <w:rsid w:val="00500232"/>
    <w:rsid w:val="00500526"/>
    <w:rsid w:val="005019BC"/>
    <w:rsid w:val="00501F58"/>
    <w:rsid w:val="0050432C"/>
    <w:rsid w:val="00505A8E"/>
    <w:rsid w:val="00505E72"/>
    <w:rsid w:val="00507595"/>
    <w:rsid w:val="00510CDB"/>
    <w:rsid w:val="005116E1"/>
    <w:rsid w:val="005131D7"/>
    <w:rsid w:val="00516D73"/>
    <w:rsid w:val="00517265"/>
    <w:rsid w:val="00517AEE"/>
    <w:rsid w:val="00520098"/>
    <w:rsid w:val="005206EC"/>
    <w:rsid w:val="0052145B"/>
    <w:rsid w:val="00522DE2"/>
    <w:rsid w:val="00525F2F"/>
    <w:rsid w:val="00526742"/>
    <w:rsid w:val="00526C94"/>
    <w:rsid w:val="00530131"/>
    <w:rsid w:val="005338C3"/>
    <w:rsid w:val="00534DE8"/>
    <w:rsid w:val="00535E15"/>
    <w:rsid w:val="00536757"/>
    <w:rsid w:val="0053678B"/>
    <w:rsid w:val="00536CD0"/>
    <w:rsid w:val="00536F6B"/>
    <w:rsid w:val="00537347"/>
    <w:rsid w:val="00540483"/>
    <w:rsid w:val="005416AF"/>
    <w:rsid w:val="00541FE8"/>
    <w:rsid w:val="005428AF"/>
    <w:rsid w:val="00544A34"/>
    <w:rsid w:val="00544D48"/>
    <w:rsid w:val="005451BE"/>
    <w:rsid w:val="00545BE8"/>
    <w:rsid w:val="00546879"/>
    <w:rsid w:val="005468E3"/>
    <w:rsid w:val="00547F97"/>
    <w:rsid w:val="005506CE"/>
    <w:rsid w:val="00550917"/>
    <w:rsid w:val="00550CA7"/>
    <w:rsid w:val="005514B1"/>
    <w:rsid w:val="00551C71"/>
    <w:rsid w:val="00551D03"/>
    <w:rsid w:val="00552FF2"/>
    <w:rsid w:val="00553C04"/>
    <w:rsid w:val="0055422E"/>
    <w:rsid w:val="00554D71"/>
    <w:rsid w:val="00555D23"/>
    <w:rsid w:val="005570AA"/>
    <w:rsid w:val="005604D5"/>
    <w:rsid w:val="00560A37"/>
    <w:rsid w:val="00563B27"/>
    <w:rsid w:val="00564BD3"/>
    <w:rsid w:val="00565C68"/>
    <w:rsid w:val="00567322"/>
    <w:rsid w:val="00570E57"/>
    <w:rsid w:val="005720B8"/>
    <w:rsid w:val="00572187"/>
    <w:rsid w:val="00572668"/>
    <w:rsid w:val="00572914"/>
    <w:rsid w:val="00573646"/>
    <w:rsid w:val="005740D0"/>
    <w:rsid w:val="0057447A"/>
    <w:rsid w:val="005757DE"/>
    <w:rsid w:val="00580765"/>
    <w:rsid w:val="0058117F"/>
    <w:rsid w:val="00581E38"/>
    <w:rsid w:val="0058356E"/>
    <w:rsid w:val="00583F27"/>
    <w:rsid w:val="00584F63"/>
    <w:rsid w:val="005851AE"/>
    <w:rsid w:val="00585526"/>
    <w:rsid w:val="00585A84"/>
    <w:rsid w:val="00587A41"/>
    <w:rsid w:val="00587CAA"/>
    <w:rsid w:val="0059035B"/>
    <w:rsid w:val="0059055F"/>
    <w:rsid w:val="00590B08"/>
    <w:rsid w:val="00592506"/>
    <w:rsid w:val="005936D7"/>
    <w:rsid w:val="00593E91"/>
    <w:rsid w:val="0059426E"/>
    <w:rsid w:val="0059595A"/>
    <w:rsid w:val="00597251"/>
    <w:rsid w:val="005A01F6"/>
    <w:rsid w:val="005A0A28"/>
    <w:rsid w:val="005A159F"/>
    <w:rsid w:val="005A21EA"/>
    <w:rsid w:val="005A2827"/>
    <w:rsid w:val="005A2D5F"/>
    <w:rsid w:val="005A78A5"/>
    <w:rsid w:val="005B17DD"/>
    <w:rsid w:val="005B2694"/>
    <w:rsid w:val="005B32F2"/>
    <w:rsid w:val="005B35B8"/>
    <w:rsid w:val="005B3AB8"/>
    <w:rsid w:val="005B3E6F"/>
    <w:rsid w:val="005B4DB0"/>
    <w:rsid w:val="005B7044"/>
    <w:rsid w:val="005B747F"/>
    <w:rsid w:val="005C028B"/>
    <w:rsid w:val="005C0BD0"/>
    <w:rsid w:val="005C5185"/>
    <w:rsid w:val="005C52B7"/>
    <w:rsid w:val="005C6AD1"/>
    <w:rsid w:val="005C6EAC"/>
    <w:rsid w:val="005C7427"/>
    <w:rsid w:val="005C7D0F"/>
    <w:rsid w:val="005D1379"/>
    <w:rsid w:val="005D1BD2"/>
    <w:rsid w:val="005D1FDA"/>
    <w:rsid w:val="005E1C50"/>
    <w:rsid w:val="005E2D5A"/>
    <w:rsid w:val="005E3F8E"/>
    <w:rsid w:val="005E4F6E"/>
    <w:rsid w:val="005E5E89"/>
    <w:rsid w:val="005E62F3"/>
    <w:rsid w:val="005E65D6"/>
    <w:rsid w:val="005E6F0C"/>
    <w:rsid w:val="005E7588"/>
    <w:rsid w:val="005E774E"/>
    <w:rsid w:val="005F0AE4"/>
    <w:rsid w:val="005F1558"/>
    <w:rsid w:val="005F1C21"/>
    <w:rsid w:val="005F1D75"/>
    <w:rsid w:val="005F362A"/>
    <w:rsid w:val="005F3E13"/>
    <w:rsid w:val="005F4E9A"/>
    <w:rsid w:val="005F5112"/>
    <w:rsid w:val="005F5AE3"/>
    <w:rsid w:val="005F5C9F"/>
    <w:rsid w:val="005F6ACB"/>
    <w:rsid w:val="005F775E"/>
    <w:rsid w:val="006004AD"/>
    <w:rsid w:val="00600C09"/>
    <w:rsid w:val="0060127C"/>
    <w:rsid w:val="00601375"/>
    <w:rsid w:val="00602D26"/>
    <w:rsid w:val="00602DFD"/>
    <w:rsid w:val="00602F52"/>
    <w:rsid w:val="00603039"/>
    <w:rsid w:val="0060552C"/>
    <w:rsid w:val="00605882"/>
    <w:rsid w:val="0060604D"/>
    <w:rsid w:val="00606104"/>
    <w:rsid w:val="00610F64"/>
    <w:rsid w:val="006114A6"/>
    <w:rsid w:val="00612546"/>
    <w:rsid w:val="00612549"/>
    <w:rsid w:val="00612FBE"/>
    <w:rsid w:val="00614048"/>
    <w:rsid w:val="0061546A"/>
    <w:rsid w:val="00615DD0"/>
    <w:rsid w:val="00615F2C"/>
    <w:rsid w:val="00616F79"/>
    <w:rsid w:val="0061773E"/>
    <w:rsid w:val="0061789E"/>
    <w:rsid w:val="00621920"/>
    <w:rsid w:val="00621D6B"/>
    <w:rsid w:val="00622096"/>
    <w:rsid w:val="00622125"/>
    <w:rsid w:val="00623BBE"/>
    <w:rsid w:val="00624651"/>
    <w:rsid w:val="00624C48"/>
    <w:rsid w:val="00626476"/>
    <w:rsid w:val="00626F96"/>
    <w:rsid w:val="006275BC"/>
    <w:rsid w:val="006277B4"/>
    <w:rsid w:val="00630F02"/>
    <w:rsid w:val="00630F53"/>
    <w:rsid w:val="00633615"/>
    <w:rsid w:val="00634975"/>
    <w:rsid w:val="00634B77"/>
    <w:rsid w:val="00634D95"/>
    <w:rsid w:val="00636E90"/>
    <w:rsid w:val="006373F6"/>
    <w:rsid w:val="00640BCB"/>
    <w:rsid w:val="00640EC0"/>
    <w:rsid w:val="0064106A"/>
    <w:rsid w:val="006410C2"/>
    <w:rsid w:val="006418AA"/>
    <w:rsid w:val="00643734"/>
    <w:rsid w:val="006440BF"/>
    <w:rsid w:val="006440C3"/>
    <w:rsid w:val="006469E2"/>
    <w:rsid w:val="00650872"/>
    <w:rsid w:val="00650D5B"/>
    <w:rsid w:val="00651700"/>
    <w:rsid w:val="006537F0"/>
    <w:rsid w:val="006546A5"/>
    <w:rsid w:val="00656755"/>
    <w:rsid w:val="00656D24"/>
    <w:rsid w:val="00657BE2"/>
    <w:rsid w:val="00657FC5"/>
    <w:rsid w:val="006607B4"/>
    <w:rsid w:val="0066220B"/>
    <w:rsid w:val="006627DE"/>
    <w:rsid w:val="00663C6D"/>
    <w:rsid w:val="00663FEF"/>
    <w:rsid w:val="006651BF"/>
    <w:rsid w:val="00667F08"/>
    <w:rsid w:val="006717E4"/>
    <w:rsid w:val="00671FB7"/>
    <w:rsid w:val="00674862"/>
    <w:rsid w:val="00674F1D"/>
    <w:rsid w:val="00675323"/>
    <w:rsid w:val="00675834"/>
    <w:rsid w:val="00675AE3"/>
    <w:rsid w:val="00676349"/>
    <w:rsid w:val="006768DB"/>
    <w:rsid w:val="00677666"/>
    <w:rsid w:val="0068109F"/>
    <w:rsid w:val="00681ECF"/>
    <w:rsid w:val="006827E9"/>
    <w:rsid w:val="00682FD0"/>
    <w:rsid w:val="00684191"/>
    <w:rsid w:val="00686D05"/>
    <w:rsid w:val="00686F07"/>
    <w:rsid w:val="00687E17"/>
    <w:rsid w:val="00690426"/>
    <w:rsid w:val="0069048E"/>
    <w:rsid w:val="00690C74"/>
    <w:rsid w:val="00691ED6"/>
    <w:rsid w:val="0069262B"/>
    <w:rsid w:val="00692C81"/>
    <w:rsid w:val="006939AC"/>
    <w:rsid w:val="00693EA1"/>
    <w:rsid w:val="0069406F"/>
    <w:rsid w:val="00695AE1"/>
    <w:rsid w:val="00695BC8"/>
    <w:rsid w:val="00696EC9"/>
    <w:rsid w:val="006971ED"/>
    <w:rsid w:val="006A1451"/>
    <w:rsid w:val="006A216D"/>
    <w:rsid w:val="006A3672"/>
    <w:rsid w:val="006A4D35"/>
    <w:rsid w:val="006A5920"/>
    <w:rsid w:val="006A59D7"/>
    <w:rsid w:val="006A5E48"/>
    <w:rsid w:val="006A7128"/>
    <w:rsid w:val="006A71C2"/>
    <w:rsid w:val="006A79F1"/>
    <w:rsid w:val="006A7AE5"/>
    <w:rsid w:val="006A7B21"/>
    <w:rsid w:val="006A7C50"/>
    <w:rsid w:val="006B0042"/>
    <w:rsid w:val="006B3100"/>
    <w:rsid w:val="006B3EC9"/>
    <w:rsid w:val="006B43F1"/>
    <w:rsid w:val="006B64E1"/>
    <w:rsid w:val="006B6618"/>
    <w:rsid w:val="006B74EB"/>
    <w:rsid w:val="006B790A"/>
    <w:rsid w:val="006B7DF5"/>
    <w:rsid w:val="006C13E9"/>
    <w:rsid w:val="006C1838"/>
    <w:rsid w:val="006C192F"/>
    <w:rsid w:val="006C2A5C"/>
    <w:rsid w:val="006C3123"/>
    <w:rsid w:val="006C3430"/>
    <w:rsid w:val="006C4E89"/>
    <w:rsid w:val="006C65FA"/>
    <w:rsid w:val="006D02EA"/>
    <w:rsid w:val="006D045C"/>
    <w:rsid w:val="006D120B"/>
    <w:rsid w:val="006D1785"/>
    <w:rsid w:val="006D1B80"/>
    <w:rsid w:val="006D41A4"/>
    <w:rsid w:val="006D4881"/>
    <w:rsid w:val="006D4B82"/>
    <w:rsid w:val="006D4D4D"/>
    <w:rsid w:val="006D4DCC"/>
    <w:rsid w:val="006D5009"/>
    <w:rsid w:val="006D511C"/>
    <w:rsid w:val="006D5265"/>
    <w:rsid w:val="006D6BF7"/>
    <w:rsid w:val="006D7D07"/>
    <w:rsid w:val="006E0F7D"/>
    <w:rsid w:val="006E15F0"/>
    <w:rsid w:val="006E36E8"/>
    <w:rsid w:val="006E402E"/>
    <w:rsid w:val="006E4A26"/>
    <w:rsid w:val="006E4D20"/>
    <w:rsid w:val="006E5C31"/>
    <w:rsid w:val="006E6B14"/>
    <w:rsid w:val="006E77AF"/>
    <w:rsid w:val="006E7916"/>
    <w:rsid w:val="006E7A9E"/>
    <w:rsid w:val="006F0342"/>
    <w:rsid w:val="006F1BB2"/>
    <w:rsid w:val="006F3C9C"/>
    <w:rsid w:val="006F424A"/>
    <w:rsid w:val="006F4EE2"/>
    <w:rsid w:val="006F5F81"/>
    <w:rsid w:val="006F6723"/>
    <w:rsid w:val="0070100B"/>
    <w:rsid w:val="00701FDA"/>
    <w:rsid w:val="0070228C"/>
    <w:rsid w:val="00703172"/>
    <w:rsid w:val="0070456F"/>
    <w:rsid w:val="00704C50"/>
    <w:rsid w:val="007052FD"/>
    <w:rsid w:val="007056EC"/>
    <w:rsid w:val="007062A4"/>
    <w:rsid w:val="007075C9"/>
    <w:rsid w:val="0071044D"/>
    <w:rsid w:val="007129DB"/>
    <w:rsid w:val="00713820"/>
    <w:rsid w:val="00714845"/>
    <w:rsid w:val="00714BEB"/>
    <w:rsid w:val="00715F1B"/>
    <w:rsid w:val="00716AB1"/>
    <w:rsid w:val="0071778A"/>
    <w:rsid w:val="00720388"/>
    <w:rsid w:val="00721471"/>
    <w:rsid w:val="0072159F"/>
    <w:rsid w:val="0072167C"/>
    <w:rsid w:val="00721AB4"/>
    <w:rsid w:val="00723751"/>
    <w:rsid w:val="007249DA"/>
    <w:rsid w:val="007255EB"/>
    <w:rsid w:val="0072580C"/>
    <w:rsid w:val="00725BAA"/>
    <w:rsid w:val="00726EDF"/>
    <w:rsid w:val="0073138C"/>
    <w:rsid w:val="00731E0C"/>
    <w:rsid w:val="00732BAF"/>
    <w:rsid w:val="00733343"/>
    <w:rsid w:val="00734295"/>
    <w:rsid w:val="0073452F"/>
    <w:rsid w:val="00734F10"/>
    <w:rsid w:val="007355D9"/>
    <w:rsid w:val="00735656"/>
    <w:rsid w:val="00735B16"/>
    <w:rsid w:val="007375DB"/>
    <w:rsid w:val="00737DFA"/>
    <w:rsid w:val="00740029"/>
    <w:rsid w:val="0074133F"/>
    <w:rsid w:val="00741AA7"/>
    <w:rsid w:val="00744570"/>
    <w:rsid w:val="0074504A"/>
    <w:rsid w:val="00746162"/>
    <w:rsid w:val="00747132"/>
    <w:rsid w:val="0074769C"/>
    <w:rsid w:val="00747BD2"/>
    <w:rsid w:val="0075019E"/>
    <w:rsid w:val="00751179"/>
    <w:rsid w:val="007511AB"/>
    <w:rsid w:val="00751B19"/>
    <w:rsid w:val="00752BF3"/>
    <w:rsid w:val="00753799"/>
    <w:rsid w:val="00754897"/>
    <w:rsid w:val="00754ED8"/>
    <w:rsid w:val="007551DC"/>
    <w:rsid w:val="00756486"/>
    <w:rsid w:val="00757877"/>
    <w:rsid w:val="007612EF"/>
    <w:rsid w:val="00762C62"/>
    <w:rsid w:val="0076320E"/>
    <w:rsid w:val="0076361D"/>
    <w:rsid w:val="00764953"/>
    <w:rsid w:val="00764D3A"/>
    <w:rsid w:val="007675A0"/>
    <w:rsid w:val="0077051B"/>
    <w:rsid w:val="007709D7"/>
    <w:rsid w:val="007712A2"/>
    <w:rsid w:val="0077205C"/>
    <w:rsid w:val="00773EA8"/>
    <w:rsid w:val="0077494F"/>
    <w:rsid w:val="00775643"/>
    <w:rsid w:val="00775735"/>
    <w:rsid w:val="00781407"/>
    <w:rsid w:val="007815BA"/>
    <w:rsid w:val="00781F8B"/>
    <w:rsid w:val="00784146"/>
    <w:rsid w:val="007844D1"/>
    <w:rsid w:val="007860A4"/>
    <w:rsid w:val="0078642E"/>
    <w:rsid w:val="007869B0"/>
    <w:rsid w:val="00787B90"/>
    <w:rsid w:val="0079097A"/>
    <w:rsid w:val="007910FC"/>
    <w:rsid w:val="00792BFD"/>
    <w:rsid w:val="00792CEA"/>
    <w:rsid w:val="00792FB9"/>
    <w:rsid w:val="0079392E"/>
    <w:rsid w:val="00793958"/>
    <w:rsid w:val="0079415A"/>
    <w:rsid w:val="007945DE"/>
    <w:rsid w:val="00795B7B"/>
    <w:rsid w:val="007963C9"/>
    <w:rsid w:val="007A19BF"/>
    <w:rsid w:val="007A1A4E"/>
    <w:rsid w:val="007A2B5B"/>
    <w:rsid w:val="007A6BAE"/>
    <w:rsid w:val="007A7414"/>
    <w:rsid w:val="007A7824"/>
    <w:rsid w:val="007B00F8"/>
    <w:rsid w:val="007B1167"/>
    <w:rsid w:val="007B278C"/>
    <w:rsid w:val="007B285C"/>
    <w:rsid w:val="007B2BFF"/>
    <w:rsid w:val="007B466E"/>
    <w:rsid w:val="007B5033"/>
    <w:rsid w:val="007B52A1"/>
    <w:rsid w:val="007B6ADE"/>
    <w:rsid w:val="007C1643"/>
    <w:rsid w:val="007C653B"/>
    <w:rsid w:val="007C65E9"/>
    <w:rsid w:val="007C7CA5"/>
    <w:rsid w:val="007D184D"/>
    <w:rsid w:val="007D2E90"/>
    <w:rsid w:val="007D2F60"/>
    <w:rsid w:val="007D397E"/>
    <w:rsid w:val="007D415E"/>
    <w:rsid w:val="007D4C77"/>
    <w:rsid w:val="007D512A"/>
    <w:rsid w:val="007D596A"/>
    <w:rsid w:val="007D5AE3"/>
    <w:rsid w:val="007D721C"/>
    <w:rsid w:val="007E132E"/>
    <w:rsid w:val="007E1DB1"/>
    <w:rsid w:val="007E1EDE"/>
    <w:rsid w:val="007E4068"/>
    <w:rsid w:val="007E45FC"/>
    <w:rsid w:val="007E51CC"/>
    <w:rsid w:val="007E5E90"/>
    <w:rsid w:val="007E7D3F"/>
    <w:rsid w:val="007F01A9"/>
    <w:rsid w:val="007F378A"/>
    <w:rsid w:val="007F481E"/>
    <w:rsid w:val="007F4AEA"/>
    <w:rsid w:val="007F5DC5"/>
    <w:rsid w:val="007F7ABD"/>
    <w:rsid w:val="00800C08"/>
    <w:rsid w:val="00800F2D"/>
    <w:rsid w:val="00802DBE"/>
    <w:rsid w:val="00805151"/>
    <w:rsid w:val="008058D0"/>
    <w:rsid w:val="00806E5A"/>
    <w:rsid w:val="008071D3"/>
    <w:rsid w:val="00807295"/>
    <w:rsid w:val="00807BAE"/>
    <w:rsid w:val="00810BEB"/>
    <w:rsid w:val="00810EFB"/>
    <w:rsid w:val="008118C5"/>
    <w:rsid w:val="00814580"/>
    <w:rsid w:val="00815069"/>
    <w:rsid w:val="00815B2B"/>
    <w:rsid w:val="008165E2"/>
    <w:rsid w:val="00816E36"/>
    <w:rsid w:val="0082073D"/>
    <w:rsid w:val="00820978"/>
    <w:rsid w:val="008209B3"/>
    <w:rsid w:val="00820B97"/>
    <w:rsid w:val="00820B9C"/>
    <w:rsid w:val="00821240"/>
    <w:rsid w:val="00822468"/>
    <w:rsid w:val="00823969"/>
    <w:rsid w:val="00823993"/>
    <w:rsid w:val="00823AD8"/>
    <w:rsid w:val="0082643B"/>
    <w:rsid w:val="00826693"/>
    <w:rsid w:val="00826D5B"/>
    <w:rsid w:val="00827419"/>
    <w:rsid w:val="00830882"/>
    <w:rsid w:val="00830AD2"/>
    <w:rsid w:val="00831930"/>
    <w:rsid w:val="0083212C"/>
    <w:rsid w:val="00832486"/>
    <w:rsid w:val="008337EC"/>
    <w:rsid w:val="00834085"/>
    <w:rsid w:val="00834CFD"/>
    <w:rsid w:val="00836679"/>
    <w:rsid w:val="00837357"/>
    <w:rsid w:val="008403F8"/>
    <w:rsid w:val="00840F35"/>
    <w:rsid w:val="00841148"/>
    <w:rsid w:val="0084180D"/>
    <w:rsid w:val="0084262F"/>
    <w:rsid w:val="008429D2"/>
    <w:rsid w:val="008429D4"/>
    <w:rsid w:val="00842CFD"/>
    <w:rsid w:val="0084422E"/>
    <w:rsid w:val="008457AB"/>
    <w:rsid w:val="00845AA5"/>
    <w:rsid w:val="00845C66"/>
    <w:rsid w:val="00845C7E"/>
    <w:rsid w:val="0085072D"/>
    <w:rsid w:val="00851428"/>
    <w:rsid w:val="00852920"/>
    <w:rsid w:val="00853829"/>
    <w:rsid w:val="0085516C"/>
    <w:rsid w:val="00856825"/>
    <w:rsid w:val="00860296"/>
    <w:rsid w:val="0086293A"/>
    <w:rsid w:val="008633DE"/>
    <w:rsid w:val="00864506"/>
    <w:rsid w:val="00864861"/>
    <w:rsid w:val="0086600A"/>
    <w:rsid w:val="00866145"/>
    <w:rsid w:val="00866363"/>
    <w:rsid w:val="00866E08"/>
    <w:rsid w:val="00870A22"/>
    <w:rsid w:val="008711B2"/>
    <w:rsid w:val="008719D9"/>
    <w:rsid w:val="0087239D"/>
    <w:rsid w:val="00872B06"/>
    <w:rsid w:val="00872F89"/>
    <w:rsid w:val="00873A80"/>
    <w:rsid w:val="00873DD0"/>
    <w:rsid w:val="008742B7"/>
    <w:rsid w:val="00876403"/>
    <w:rsid w:val="00877023"/>
    <w:rsid w:val="008770E5"/>
    <w:rsid w:val="00877443"/>
    <w:rsid w:val="0088185A"/>
    <w:rsid w:val="0088185C"/>
    <w:rsid w:val="00882B4A"/>
    <w:rsid w:val="00883F53"/>
    <w:rsid w:val="008840D2"/>
    <w:rsid w:val="008849C5"/>
    <w:rsid w:val="008856A7"/>
    <w:rsid w:val="00885CC8"/>
    <w:rsid w:val="00885CE8"/>
    <w:rsid w:val="00885ED4"/>
    <w:rsid w:val="00886190"/>
    <w:rsid w:val="00887185"/>
    <w:rsid w:val="0088791B"/>
    <w:rsid w:val="00893882"/>
    <w:rsid w:val="00894969"/>
    <w:rsid w:val="0089525D"/>
    <w:rsid w:val="0089526D"/>
    <w:rsid w:val="00895DB2"/>
    <w:rsid w:val="008972A2"/>
    <w:rsid w:val="008A46BA"/>
    <w:rsid w:val="008A4FB2"/>
    <w:rsid w:val="008A55C1"/>
    <w:rsid w:val="008A6F99"/>
    <w:rsid w:val="008A7387"/>
    <w:rsid w:val="008A7F59"/>
    <w:rsid w:val="008B0AC0"/>
    <w:rsid w:val="008B1B13"/>
    <w:rsid w:val="008B2AB4"/>
    <w:rsid w:val="008B394D"/>
    <w:rsid w:val="008B3C02"/>
    <w:rsid w:val="008B568A"/>
    <w:rsid w:val="008B5C89"/>
    <w:rsid w:val="008B6B40"/>
    <w:rsid w:val="008B73FD"/>
    <w:rsid w:val="008B780E"/>
    <w:rsid w:val="008B7961"/>
    <w:rsid w:val="008B7DC7"/>
    <w:rsid w:val="008C0886"/>
    <w:rsid w:val="008C115C"/>
    <w:rsid w:val="008C1445"/>
    <w:rsid w:val="008C1605"/>
    <w:rsid w:val="008C198E"/>
    <w:rsid w:val="008C2F39"/>
    <w:rsid w:val="008C4017"/>
    <w:rsid w:val="008C4CD3"/>
    <w:rsid w:val="008C5DDA"/>
    <w:rsid w:val="008C701B"/>
    <w:rsid w:val="008C79EC"/>
    <w:rsid w:val="008C79EE"/>
    <w:rsid w:val="008D026B"/>
    <w:rsid w:val="008D25EC"/>
    <w:rsid w:val="008D3E35"/>
    <w:rsid w:val="008D50AA"/>
    <w:rsid w:val="008E2099"/>
    <w:rsid w:val="008E27DF"/>
    <w:rsid w:val="008E312B"/>
    <w:rsid w:val="008E508B"/>
    <w:rsid w:val="008E6B1E"/>
    <w:rsid w:val="008E6B4D"/>
    <w:rsid w:val="008F0C3D"/>
    <w:rsid w:val="008F1458"/>
    <w:rsid w:val="008F28C3"/>
    <w:rsid w:val="008F2A23"/>
    <w:rsid w:val="008F2FDB"/>
    <w:rsid w:val="008F3955"/>
    <w:rsid w:val="008F3AC5"/>
    <w:rsid w:val="008F5BEB"/>
    <w:rsid w:val="008F6427"/>
    <w:rsid w:val="008F64C9"/>
    <w:rsid w:val="008F66C3"/>
    <w:rsid w:val="008F7B68"/>
    <w:rsid w:val="009000C3"/>
    <w:rsid w:val="0090061A"/>
    <w:rsid w:val="00901A0A"/>
    <w:rsid w:val="00901D7D"/>
    <w:rsid w:val="0090247F"/>
    <w:rsid w:val="00902D9E"/>
    <w:rsid w:val="0090383E"/>
    <w:rsid w:val="00903E6E"/>
    <w:rsid w:val="0090467D"/>
    <w:rsid w:val="00904CE9"/>
    <w:rsid w:val="00905777"/>
    <w:rsid w:val="0090582C"/>
    <w:rsid w:val="00905912"/>
    <w:rsid w:val="00906A58"/>
    <w:rsid w:val="00907663"/>
    <w:rsid w:val="00907841"/>
    <w:rsid w:val="009107EB"/>
    <w:rsid w:val="00917595"/>
    <w:rsid w:val="009231E2"/>
    <w:rsid w:val="0092428F"/>
    <w:rsid w:val="0092478F"/>
    <w:rsid w:val="00925F63"/>
    <w:rsid w:val="009266CC"/>
    <w:rsid w:val="0092688B"/>
    <w:rsid w:val="00930686"/>
    <w:rsid w:val="00930FF5"/>
    <w:rsid w:val="00932304"/>
    <w:rsid w:val="00932A62"/>
    <w:rsid w:val="00932B1B"/>
    <w:rsid w:val="00932D99"/>
    <w:rsid w:val="00932DB1"/>
    <w:rsid w:val="00933AAA"/>
    <w:rsid w:val="00934E66"/>
    <w:rsid w:val="00935371"/>
    <w:rsid w:val="0093595D"/>
    <w:rsid w:val="00935C74"/>
    <w:rsid w:val="00936909"/>
    <w:rsid w:val="00936D64"/>
    <w:rsid w:val="0093730E"/>
    <w:rsid w:val="0094116C"/>
    <w:rsid w:val="00942A0E"/>
    <w:rsid w:val="00944DDB"/>
    <w:rsid w:val="00945C09"/>
    <w:rsid w:val="00945D5C"/>
    <w:rsid w:val="0094782A"/>
    <w:rsid w:val="00947C70"/>
    <w:rsid w:val="00951FE4"/>
    <w:rsid w:val="0095298A"/>
    <w:rsid w:val="00953162"/>
    <w:rsid w:val="00953409"/>
    <w:rsid w:val="0095519F"/>
    <w:rsid w:val="00956008"/>
    <w:rsid w:val="00960B15"/>
    <w:rsid w:val="00960E52"/>
    <w:rsid w:val="009613B1"/>
    <w:rsid w:val="009615A5"/>
    <w:rsid w:val="00963A59"/>
    <w:rsid w:val="0096420D"/>
    <w:rsid w:val="00965743"/>
    <w:rsid w:val="009670DA"/>
    <w:rsid w:val="0096757F"/>
    <w:rsid w:val="00973294"/>
    <w:rsid w:val="0097416E"/>
    <w:rsid w:val="00976956"/>
    <w:rsid w:val="0097724D"/>
    <w:rsid w:val="00980062"/>
    <w:rsid w:val="00980A1D"/>
    <w:rsid w:val="00983F56"/>
    <w:rsid w:val="009843CB"/>
    <w:rsid w:val="009849F9"/>
    <w:rsid w:val="00985EBF"/>
    <w:rsid w:val="009901E8"/>
    <w:rsid w:val="00990A74"/>
    <w:rsid w:val="0099324C"/>
    <w:rsid w:val="00996EAA"/>
    <w:rsid w:val="009976E2"/>
    <w:rsid w:val="00997817"/>
    <w:rsid w:val="009A1B8E"/>
    <w:rsid w:val="009A42D8"/>
    <w:rsid w:val="009A42FA"/>
    <w:rsid w:val="009A62A9"/>
    <w:rsid w:val="009B0019"/>
    <w:rsid w:val="009B065D"/>
    <w:rsid w:val="009B12DD"/>
    <w:rsid w:val="009B2795"/>
    <w:rsid w:val="009B2E04"/>
    <w:rsid w:val="009B2F01"/>
    <w:rsid w:val="009B3391"/>
    <w:rsid w:val="009B50E1"/>
    <w:rsid w:val="009B573B"/>
    <w:rsid w:val="009B64C3"/>
    <w:rsid w:val="009C0054"/>
    <w:rsid w:val="009C115F"/>
    <w:rsid w:val="009C2E6C"/>
    <w:rsid w:val="009C376F"/>
    <w:rsid w:val="009C443D"/>
    <w:rsid w:val="009C55A1"/>
    <w:rsid w:val="009C7130"/>
    <w:rsid w:val="009C7262"/>
    <w:rsid w:val="009C7B22"/>
    <w:rsid w:val="009C7B45"/>
    <w:rsid w:val="009D069A"/>
    <w:rsid w:val="009D1764"/>
    <w:rsid w:val="009D1908"/>
    <w:rsid w:val="009D2863"/>
    <w:rsid w:val="009D2B7F"/>
    <w:rsid w:val="009D2D81"/>
    <w:rsid w:val="009D43FC"/>
    <w:rsid w:val="009D4473"/>
    <w:rsid w:val="009D512A"/>
    <w:rsid w:val="009D69F2"/>
    <w:rsid w:val="009D7855"/>
    <w:rsid w:val="009D7C6A"/>
    <w:rsid w:val="009E3423"/>
    <w:rsid w:val="009E412B"/>
    <w:rsid w:val="009E4D0C"/>
    <w:rsid w:val="009E52A6"/>
    <w:rsid w:val="009E5317"/>
    <w:rsid w:val="009F1183"/>
    <w:rsid w:val="009F14C2"/>
    <w:rsid w:val="009F3549"/>
    <w:rsid w:val="009F47BF"/>
    <w:rsid w:val="009F4C3D"/>
    <w:rsid w:val="009F53FB"/>
    <w:rsid w:val="00A00011"/>
    <w:rsid w:val="00A0006E"/>
    <w:rsid w:val="00A02EEF"/>
    <w:rsid w:val="00A03C03"/>
    <w:rsid w:val="00A0444B"/>
    <w:rsid w:val="00A048F2"/>
    <w:rsid w:val="00A04AA7"/>
    <w:rsid w:val="00A05C56"/>
    <w:rsid w:val="00A06BF2"/>
    <w:rsid w:val="00A06CAD"/>
    <w:rsid w:val="00A06F10"/>
    <w:rsid w:val="00A100F9"/>
    <w:rsid w:val="00A10A68"/>
    <w:rsid w:val="00A10BB3"/>
    <w:rsid w:val="00A11607"/>
    <w:rsid w:val="00A12B43"/>
    <w:rsid w:val="00A1381A"/>
    <w:rsid w:val="00A1571E"/>
    <w:rsid w:val="00A1630D"/>
    <w:rsid w:val="00A1662B"/>
    <w:rsid w:val="00A17DE2"/>
    <w:rsid w:val="00A20222"/>
    <w:rsid w:val="00A207AA"/>
    <w:rsid w:val="00A20C3D"/>
    <w:rsid w:val="00A20C8B"/>
    <w:rsid w:val="00A21B88"/>
    <w:rsid w:val="00A21D35"/>
    <w:rsid w:val="00A21E1C"/>
    <w:rsid w:val="00A234B8"/>
    <w:rsid w:val="00A2462B"/>
    <w:rsid w:val="00A249D3"/>
    <w:rsid w:val="00A25038"/>
    <w:rsid w:val="00A25413"/>
    <w:rsid w:val="00A25995"/>
    <w:rsid w:val="00A259DB"/>
    <w:rsid w:val="00A27722"/>
    <w:rsid w:val="00A30D1A"/>
    <w:rsid w:val="00A324AB"/>
    <w:rsid w:val="00A33658"/>
    <w:rsid w:val="00A33947"/>
    <w:rsid w:val="00A34150"/>
    <w:rsid w:val="00A34AC9"/>
    <w:rsid w:val="00A400F5"/>
    <w:rsid w:val="00A40881"/>
    <w:rsid w:val="00A4114A"/>
    <w:rsid w:val="00A41539"/>
    <w:rsid w:val="00A4157F"/>
    <w:rsid w:val="00A434B9"/>
    <w:rsid w:val="00A43C22"/>
    <w:rsid w:val="00A43CA8"/>
    <w:rsid w:val="00A442A3"/>
    <w:rsid w:val="00A459B1"/>
    <w:rsid w:val="00A45F9C"/>
    <w:rsid w:val="00A474E4"/>
    <w:rsid w:val="00A477C1"/>
    <w:rsid w:val="00A47FC0"/>
    <w:rsid w:val="00A51FEF"/>
    <w:rsid w:val="00A52375"/>
    <w:rsid w:val="00A52823"/>
    <w:rsid w:val="00A52A8B"/>
    <w:rsid w:val="00A5576F"/>
    <w:rsid w:val="00A55BDF"/>
    <w:rsid w:val="00A5666C"/>
    <w:rsid w:val="00A57DE1"/>
    <w:rsid w:val="00A602CA"/>
    <w:rsid w:val="00A6119A"/>
    <w:rsid w:val="00A64024"/>
    <w:rsid w:val="00A64751"/>
    <w:rsid w:val="00A666E6"/>
    <w:rsid w:val="00A70DF8"/>
    <w:rsid w:val="00A71137"/>
    <w:rsid w:val="00A715F5"/>
    <w:rsid w:val="00A7219D"/>
    <w:rsid w:val="00A72807"/>
    <w:rsid w:val="00A74439"/>
    <w:rsid w:val="00A745E5"/>
    <w:rsid w:val="00A74EF0"/>
    <w:rsid w:val="00A75533"/>
    <w:rsid w:val="00A75C4F"/>
    <w:rsid w:val="00A761D2"/>
    <w:rsid w:val="00A763C6"/>
    <w:rsid w:val="00A76A3E"/>
    <w:rsid w:val="00A77BE9"/>
    <w:rsid w:val="00A81212"/>
    <w:rsid w:val="00A812FA"/>
    <w:rsid w:val="00A81AC5"/>
    <w:rsid w:val="00A82013"/>
    <w:rsid w:val="00A82BEC"/>
    <w:rsid w:val="00A83358"/>
    <w:rsid w:val="00A87048"/>
    <w:rsid w:val="00A90094"/>
    <w:rsid w:val="00A90E55"/>
    <w:rsid w:val="00A91CEF"/>
    <w:rsid w:val="00A91E00"/>
    <w:rsid w:val="00A949C7"/>
    <w:rsid w:val="00A9502C"/>
    <w:rsid w:val="00A95575"/>
    <w:rsid w:val="00A955DB"/>
    <w:rsid w:val="00A95B1E"/>
    <w:rsid w:val="00A96282"/>
    <w:rsid w:val="00A96B3C"/>
    <w:rsid w:val="00AA03BA"/>
    <w:rsid w:val="00AA2E88"/>
    <w:rsid w:val="00AA3427"/>
    <w:rsid w:val="00AA36F0"/>
    <w:rsid w:val="00AA4E03"/>
    <w:rsid w:val="00AA595D"/>
    <w:rsid w:val="00AA6D2B"/>
    <w:rsid w:val="00AA6FC7"/>
    <w:rsid w:val="00AA75F3"/>
    <w:rsid w:val="00AB0853"/>
    <w:rsid w:val="00AB09D1"/>
    <w:rsid w:val="00AB0AD1"/>
    <w:rsid w:val="00AB0B12"/>
    <w:rsid w:val="00AB1FFB"/>
    <w:rsid w:val="00AB2CC7"/>
    <w:rsid w:val="00AB3089"/>
    <w:rsid w:val="00AB32BF"/>
    <w:rsid w:val="00AB33AD"/>
    <w:rsid w:val="00AB52A6"/>
    <w:rsid w:val="00AB5D0C"/>
    <w:rsid w:val="00AB5DE8"/>
    <w:rsid w:val="00AB6226"/>
    <w:rsid w:val="00AB66BA"/>
    <w:rsid w:val="00AB67CC"/>
    <w:rsid w:val="00AB694E"/>
    <w:rsid w:val="00AB6B90"/>
    <w:rsid w:val="00AB7B96"/>
    <w:rsid w:val="00AB7F03"/>
    <w:rsid w:val="00AB7F07"/>
    <w:rsid w:val="00AC0000"/>
    <w:rsid w:val="00AC0196"/>
    <w:rsid w:val="00AC0991"/>
    <w:rsid w:val="00AC2CF7"/>
    <w:rsid w:val="00AC325F"/>
    <w:rsid w:val="00AC3C27"/>
    <w:rsid w:val="00AC42C1"/>
    <w:rsid w:val="00AC547C"/>
    <w:rsid w:val="00AD0842"/>
    <w:rsid w:val="00AD113A"/>
    <w:rsid w:val="00AD1F7C"/>
    <w:rsid w:val="00AD20A4"/>
    <w:rsid w:val="00AD2264"/>
    <w:rsid w:val="00AD22BD"/>
    <w:rsid w:val="00AD25DB"/>
    <w:rsid w:val="00AD468A"/>
    <w:rsid w:val="00AD533A"/>
    <w:rsid w:val="00AD6DA2"/>
    <w:rsid w:val="00AD71DC"/>
    <w:rsid w:val="00AE31EB"/>
    <w:rsid w:val="00AE3C6D"/>
    <w:rsid w:val="00AE4BD8"/>
    <w:rsid w:val="00AE4EC2"/>
    <w:rsid w:val="00AE56B6"/>
    <w:rsid w:val="00AE5F05"/>
    <w:rsid w:val="00AE7721"/>
    <w:rsid w:val="00AE7809"/>
    <w:rsid w:val="00AF0E4B"/>
    <w:rsid w:val="00AF1B08"/>
    <w:rsid w:val="00AF1D01"/>
    <w:rsid w:val="00AF220D"/>
    <w:rsid w:val="00AF35D8"/>
    <w:rsid w:val="00AF4274"/>
    <w:rsid w:val="00AF465D"/>
    <w:rsid w:val="00AF4D0C"/>
    <w:rsid w:val="00AF6395"/>
    <w:rsid w:val="00AF720D"/>
    <w:rsid w:val="00B00319"/>
    <w:rsid w:val="00B016C3"/>
    <w:rsid w:val="00B018D4"/>
    <w:rsid w:val="00B01CB5"/>
    <w:rsid w:val="00B01DEA"/>
    <w:rsid w:val="00B0280F"/>
    <w:rsid w:val="00B02B3C"/>
    <w:rsid w:val="00B03384"/>
    <w:rsid w:val="00B044F7"/>
    <w:rsid w:val="00B05323"/>
    <w:rsid w:val="00B05E3E"/>
    <w:rsid w:val="00B061E8"/>
    <w:rsid w:val="00B0653D"/>
    <w:rsid w:val="00B0679D"/>
    <w:rsid w:val="00B06A8D"/>
    <w:rsid w:val="00B0789D"/>
    <w:rsid w:val="00B1002D"/>
    <w:rsid w:val="00B106AD"/>
    <w:rsid w:val="00B10761"/>
    <w:rsid w:val="00B10BA0"/>
    <w:rsid w:val="00B10D66"/>
    <w:rsid w:val="00B12CEF"/>
    <w:rsid w:val="00B1379E"/>
    <w:rsid w:val="00B16692"/>
    <w:rsid w:val="00B16CC0"/>
    <w:rsid w:val="00B20175"/>
    <w:rsid w:val="00B20BDE"/>
    <w:rsid w:val="00B20CAA"/>
    <w:rsid w:val="00B215C9"/>
    <w:rsid w:val="00B21A0C"/>
    <w:rsid w:val="00B220BA"/>
    <w:rsid w:val="00B22146"/>
    <w:rsid w:val="00B23254"/>
    <w:rsid w:val="00B25202"/>
    <w:rsid w:val="00B25869"/>
    <w:rsid w:val="00B25FA2"/>
    <w:rsid w:val="00B26DEB"/>
    <w:rsid w:val="00B2741A"/>
    <w:rsid w:val="00B279B4"/>
    <w:rsid w:val="00B30EC2"/>
    <w:rsid w:val="00B3170A"/>
    <w:rsid w:val="00B31DA3"/>
    <w:rsid w:val="00B329C7"/>
    <w:rsid w:val="00B331DF"/>
    <w:rsid w:val="00B343D1"/>
    <w:rsid w:val="00B366E8"/>
    <w:rsid w:val="00B410EF"/>
    <w:rsid w:val="00B41268"/>
    <w:rsid w:val="00B41C15"/>
    <w:rsid w:val="00B436CA"/>
    <w:rsid w:val="00B445F6"/>
    <w:rsid w:val="00B44692"/>
    <w:rsid w:val="00B44D77"/>
    <w:rsid w:val="00B44FFE"/>
    <w:rsid w:val="00B4594C"/>
    <w:rsid w:val="00B47510"/>
    <w:rsid w:val="00B512B4"/>
    <w:rsid w:val="00B51330"/>
    <w:rsid w:val="00B51FD5"/>
    <w:rsid w:val="00B5285A"/>
    <w:rsid w:val="00B52F1B"/>
    <w:rsid w:val="00B530F3"/>
    <w:rsid w:val="00B5518B"/>
    <w:rsid w:val="00B567E2"/>
    <w:rsid w:val="00B61E53"/>
    <w:rsid w:val="00B6282E"/>
    <w:rsid w:val="00B62B2E"/>
    <w:rsid w:val="00B6330F"/>
    <w:rsid w:val="00B64056"/>
    <w:rsid w:val="00B65334"/>
    <w:rsid w:val="00B65513"/>
    <w:rsid w:val="00B658B2"/>
    <w:rsid w:val="00B663C9"/>
    <w:rsid w:val="00B66B27"/>
    <w:rsid w:val="00B70A50"/>
    <w:rsid w:val="00B7187A"/>
    <w:rsid w:val="00B71982"/>
    <w:rsid w:val="00B72870"/>
    <w:rsid w:val="00B72C18"/>
    <w:rsid w:val="00B72E36"/>
    <w:rsid w:val="00B749C2"/>
    <w:rsid w:val="00B76704"/>
    <w:rsid w:val="00B7707D"/>
    <w:rsid w:val="00B7789F"/>
    <w:rsid w:val="00B8001C"/>
    <w:rsid w:val="00B8260A"/>
    <w:rsid w:val="00B83C12"/>
    <w:rsid w:val="00B83CAE"/>
    <w:rsid w:val="00B84E0B"/>
    <w:rsid w:val="00B84ED1"/>
    <w:rsid w:val="00B85573"/>
    <w:rsid w:val="00B85857"/>
    <w:rsid w:val="00B85DDE"/>
    <w:rsid w:val="00B861F6"/>
    <w:rsid w:val="00B86383"/>
    <w:rsid w:val="00B86BA0"/>
    <w:rsid w:val="00B9018E"/>
    <w:rsid w:val="00B90F5E"/>
    <w:rsid w:val="00B927E1"/>
    <w:rsid w:val="00B93858"/>
    <w:rsid w:val="00B9450F"/>
    <w:rsid w:val="00B94804"/>
    <w:rsid w:val="00B9493C"/>
    <w:rsid w:val="00B95855"/>
    <w:rsid w:val="00B95CDE"/>
    <w:rsid w:val="00B97544"/>
    <w:rsid w:val="00B97C43"/>
    <w:rsid w:val="00BA1927"/>
    <w:rsid w:val="00BA34E2"/>
    <w:rsid w:val="00BA47BD"/>
    <w:rsid w:val="00BA5833"/>
    <w:rsid w:val="00BA5A11"/>
    <w:rsid w:val="00BB1C6B"/>
    <w:rsid w:val="00BB29E5"/>
    <w:rsid w:val="00BB2EC9"/>
    <w:rsid w:val="00BB3B96"/>
    <w:rsid w:val="00BB3EA4"/>
    <w:rsid w:val="00BB466D"/>
    <w:rsid w:val="00BB721B"/>
    <w:rsid w:val="00BC056D"/>
    <w:rsid w:val="00BC3886"/>
    <w:rsid w:val="00BC3A1F"/>
    <w:rsid w:val="00BC581F"/>
    <w:rsid w:val="00BC597D"/>
    <w:rsid w:val="00BC6EDC"/>
    <w:rsid w:val="00BC7EA1"/>
    <w:rsid w:val="00BD308B"/>
    <w:rsid w:val="00BD3377"/>
    <w:rsid w:val="00BD341E"/>
    <w:rsid w:val="00BD388C"/>
    <w:rsid w:val="00BD4896"/>
    <w:rsid w:val="00BD4D63"/>
    <w:rsid w:val="00BD4F2A"/>
    <w:rsid w:val="00BD55A4"/>
    <w:rsid w:val="00BD6B7F"/>
    <w:rsid w:val="00BE1EDF"/>
    <w:rsid w:val="00BE27D5"/>
    <w:rsid w:val="00BE314B"/>
    <w:rsid w:val="00BE33AD"/>
    <w:rsid w:val="00BE39FE"/>
    <w:rsid w:val="00BE3F54"/>
    <w:rsid w:val="00BE449C"/>
    <w:rsid w:val="00BE4E1B"/>
    <w:rsid w:val="00BE53F7"/>
    <w:rsid w:val="00BE62F0"/>
    <w:rsid w:val="00BE7ACD"/>
    <w:rsid w:val="00BE7ACF"/>
    <w:rsid w:val="00BF0402"/>
    <w:rsid w:val="00BF129D"/>
    <w:rsid w:val="00BF143D"/>
    <w:rsid w:val="00BF16C8"/>
    <w:rsid w:val="00BF1D5D"/>
    <w:rsid w:val="00BF22E2"/>
    <w:rsid w:val="00BF31E1"/>
    <w:rsid w:val="00BF3C2F"/>
    <w:rsid w:val="00BF3DE4"/>
    <w:rsid w:val="00BF3F43"/>
    <w:rsid w:val="00BF468A"/>
    <w:rsid w:val="00BF5A49"/>
    <w:rsid w:val="00BF6513"/>
    <w:rsid w:val="00C00103"/>
    <w:rsid w:val="00C01358"/>
    <w:rsid w:val="00C0245E"/>
    <w:rsid w:val="00C02AC8"/>
    <w:rsid w:val="00C0464F"/>
    <w:rsid w:val="00C0488D"/>
    <w:rsid w:val="00C055F9"/>
    <w:rsid w:val="00C064AB"/>
    <w:rsid w:val="00C07E90"/>
    <w:rsid w:val="00C1092C"/>
    <w:rsid w:val="00C116D7"/>
    <w:rsid w:val="00C118AB"/>
    <w:rsid w:val="00C12345"/>
    <w:rsid w:val="00C124A6"/>
    <w:rsid w:val="00C12529"/>
    <w:rsid w:val="00C12DAA"/>
    <w:rsid w:val="00C13F8D"/>
    <w:rsid w:val="00C161CB"/>
    <w:rsid w:val="00C20E36"/>
    <w:rsid w:val="00C2408F"/>
    <w:rsid w:val="00C26458"/>
    <w:rsid w:val="00C27555"/>
    <w:rsid w:val="00C27C81"/>
    <w:rsid w:val="00C315D2"/>
    <w:rsid w:val="00C319DD"/>
    <w:rsid w:val="00C334C0"/>
    <w:rsid w:val="00C3368D"/>
    <w:rsid w:val="00C33B63"/>
    <w:rsid w:val="00C3457B"/>
    <w:rsid w:val="00C34D2B"/>
    <w:rsid w:val="00C360A3"/>
    <w:rsid w:val="00C365CD"/>
    <w:rsid w:val="00C369FC"/>
    <w:rsid w:val="00C37039"/>
    <w:rsid w:val="00C37AB6"/>
    <w:rsid w:val="00C37B43"/>
    <w:rsid w:val="00C40D39"/>
    <w:rsid w:val="00C41C71"/>
    <w:rsid w:val="00C4321B"/>
    <w:rsid w:val="00C43798"/>
    <w:rsid w:val="00C45909"/>
    <w:rsid w:val="00C459FB"/>
    <w:rsid w:val="00C45BDB"/>
    <w:rsid w:val="00C4632E"/>
    <w:rsid w:val="00C46809"/>
    <w:rsid w:val="00C47D19"/>
    <w:rsid w:val="00C47F31"/>
    <w:rsid w:val="00C5150A"/>
    <w:rsid w:val="00C51883"/>
    <w:rsid w:val="00C51A01"/>
    <w:rsid w:val="00C52091"/>
    <w:rsid w:val="00C52463"/>
    <w:rsid w:val="00C538A6"/>
    <w:rsid w:val="00C5409B"/>
    <w:rsid w:val="00C551B5"/>
    <w:rsid w:val="00C55D06"/>
    <w:rsid w:val="00C5610A"/>
    <w:rsid w:val="00C56449"/>
    <w:rsid w:val="00C5664F"/>
    <w:rsid w:val="00C578FB"/>
    <w:rsid w:val="00C607AB"/>
    <w:rsid w:val="00C616A0"/>
    <w:rsid w:val="00C636CA"/>
    <w:rsid w:val="00C63CA2"/>
    <w:rsid w:val="00C64F40"/>
    <w:rsid w:val="00C656A4"/>
    <w:rsid w:val="00C65D48"/>
    <w:rsid w:val="00C67946"/>
    <w:rsid w:val="00C703D8"/>
    <w:rsid w:val="00C73108"/>
    <w:rsid w:val="00C74F3F"/>
    <w:rsid w:val="00C76974"/>
    <w:rsid w:val="00C76AE1"/>
    <w:rsid w:val="00C7752A"/>
    <w:rsid w:val="00C7757F"/>
    <w:rsid w:val="00C77D42"/>
    <w:rsid w:val="00C800A9"/>
    <w:rsid w:val="00C803D3"/>
    <w:rsid w:val="00C809A3"/>
    <w:rsid w:val="00C81534"/>
    <w:rsid w:val="00C82B65"/>
    <w:rsid w:val="00C83F13"/>
    <w:rsid w:val="00C856F2"/>
    <w:rsid w:val="00C86809"/>
    <w:rsid w:val="00C86AB2"/>
    <w:rsid w:val="00C86F32"/>
    <w:rsid w:val="00C87035"/>
    <w:rsid w:val="00C87A3D"/>
    <w:rsid w:val="00C87DAC"/>
    <w:rsid w:val="00C901AC"/>
    <w:rsid w:val="00C91EF4"/>
    <w:rsid w:val="00C92C7F"/>
    <w:rsid w:val="00C93BBF"/>
    <w:rsid w:val="00C94292"/>
    <w:rsid w:val="00C94DFB"/>
    <w:rsid w:val="00C950A4"/>
    <w:rsid w:val="00C95681"/>
    <w:rsid w:val="00C95D8A"/>
    <w:rsid w:val="00C95F7B"/>
    <w:rsid w:val="00C968D4"/>
    <w:rsid w:val="00C9706B"/>
    <w:rsid w:val="00C97ECE"/>
    <w:rsid w:val="00CA0B47"/>
    <w:rsid w:val="00CA0C61"/>
    <w:rsid w:val="00CA0F66"/>
    <w:rsid w:val="00CA2D2D"/>
    <w:rsid w:val="00CA2E72"/>
    <w:rsid w:val="00CA3704"/>
    <w:rsid w:val="00CA4EFA"/>
    <w:rsid w:val="00CA5026"/>
    <w:rsid w:val="00CA655B"/>
    <w:rsid w:val="00CA6900"/>
    <w:rsid w:val="00CA6976"/>
    <w:rsid w:val="00CB17DB"/>
    <w:rsid w:val="00CB20BE"/>
    <w:rsid w:val="00CB30B5"/>
    <w:rsid w:val="00CB4D8F"/>
    <w:rsid w:val="00CB619E"/>
    <w:rsid w:val="00CB6B9A"/>
    <w:rsid w:val="00CB6D1A"/>
    <w:rsid w:val="00CB7F1B"/>
    <w:rsid w:val="00CC065A"/>
    <w:rsid w:val="00CC09CD"/>
    <w:rsid w:val="00CC0F67"/>
    <w:rsid w:val="00CC1610"/>
    <w:rsid w:val="00CC406F"/>
    <w:rsid w:val="00CC4D8E"/>
    <w:rsid w:val="00CC58AC"/>
    <w:rsid w:val="00CC5B98"/>
    <w:rsid w:val="00CC5D00"/>
    <w:rsid w:val="00CC5E63"/>
    <w:rsid w:val="00CC64D2"/>
    <w:rsid w:val="00CC6D27"/>
    <w:rsid w:val="00CC7238"/>
    <w:rsid w:val="00CC7CA7"/>
    <w:rsid w:val="00CD1630"/>
    <w:rsid w:val="00CD1876"/>
    <w:rsid w:val="00CD1F69"/>
    <w:rsid w:val="00CD34AB"/>
    <w:rsid w:val="00CD3746"/>
    <w:rsid w:val="00CD3918"/>
    <w:rsid w:val="00CD3928"/>
    <w:rsid w:val="00CD4700"/>
    <w:rsid w:val="00CD47D5"/>
    <w:rsid w:val="00CD4EFF"/>
    <w:rsid w:val="00CD5950"/>
    <w:rsid w:val="00CD71F9"/>
    <w:rsid w:val="00CD768F"/>
    <w:rsid w:val="00CE2D54"/>
    <w:rsid w:val="00CE4316"/>
    <w:rsid w:val="00CE5059"/>
    <w:rsid w:val="00CE5D37"/>
    <w:rsid w:val="00CE5FC0"/>
    <w:rsid w:val="00CE72FA"/>
    <w:rsid w:val="00CE7517"/>
    <w:rsid w:val="00CE7E66"/>
    <w:rsid w:val="00CF031D"/>
    <w:rsid w:val="00CF05FF"/>
    <w:rsid w:val="00CF07E3"/>
    <w:rsid w:val="00CF13E3"/>
    <w:rsid w:val="00CF2132"/>
    <w:rsid w:val="00CF57B4"/>
    <w:rsid w:val="00CF6921"/>
    <w:rsid w:val="00CF74AA"/>
    <w:rsid w:val="00D04115"/>
    <w:rsid w:val="00D0658C"/>
    <w:rsid w:val="00D06693"/>
    <w:rsid w:val="00D06759"/>
    <w:rsid w:val="00D11222"/>
    <w:rsid w:val="00D11709"/>
    <w:rsid w:val="00D11C2E"/>
    <w:rsid w:val="00D126B0"/>
    <w:rsid w:val="00D12CB2"/>
    <w:rsid w:val="00D14AB7"/>
    <w:rsid w:val="00D1553F"/>
    <w:rsid w:val="00D155E6"/>
    <w:rsid w:val="00D158D3"/>
    <w:rsid w:val="00D202AF"/>
    <w:rsid w:val="00D21A71"/>
    <w:rsid w:val="00D23AB5"/>
    <w:rsid w:val="00D24209"/>
    <w:rsid w:val="00D24DB4"/>
    <w:rsid w:val="00D250A5"/>
    <w:rsid w:val="00D253E5"/>
    <w:rsid w:val="00D2560A"/>
    <w:rsid w:val="00D27993"/>
    <w:rsid w:val="00D31ED9"/>
    <w:rsid w:val="00D34F8E"/>
    <w:rsid w:val="00D3630A"/>
    <w:rsid w:val="00D40DCA"/>
    <w:rsid w:val="00D43634"/>
    <w:rsid w:val="00D43EBE"/>
    <w:rsid w:val="00D44310"/>
    <w:rsid w:val="00D44C0A"/>
    <w:rsid w:val="00D44D59"/>
    <w:rsid w:val="00D4571E"/>
    <w:rsid w:val="00D500F3"/>
    <w:rsid w:val="00D505CB"/>
    <w:rsid w:val="00D5064A"/>
    <w:rsid w:val="00D517F5"/>
    <w:rsid w:val="00D52D75"/>
    <w:rsid w:val="00D53133"/>
    <w:rsid w:val="00D53E2C"/>
    <w:rsid w:val="00D54A0B"/>
    <w:rsid w:val="00D6030A"/>
    <w:rsid w:val="00D61A53"/>
    <w:rsid w:val="00D61E8B"/>
    <w:rsid w:val="00D62142"/>
    <w:rsid w:val="00D62910"/>
    <w:rsid w:val="00D63DBC"/>
    <w:rsid w:val="00D64026"/>
    <w:rsid w:val="00D64631"/>
    <w:rsid w:val="00D64CF9"/>
    <w:rsid w:val="00D66259"/>
    <w:rsid w:val="00D67A21"/>
    <w:rsid w:val="00D703BA"/>
    <w:rsid w:val="00D70856"/>
    <w:rsid w:val="00D71557"/>
    <w:rsid w:val="00D71CFF"/>
    <w:rsid w:val="00D732F6"/>
    <w:rsid w:val="00D738D7"/>
    <w:rsid w:val="00D752C7"/>
    <w:rsid w:val="00D753D7"/>
    <w:rsid w:val="00D755D7"/>
    <w:rsid w:val="00D7615B"/>
    <w:rsid w:val="00D76928"/>
    <w:rsid w:val="00D802A4"/>
    <w:rsid w:val="00D81B22"/>
    <w:rsid w:val="00D84B89"/>
    <w:rsid w:val="00D84E1E"/>
    <w:rsid w:val="00D84EB2"/>
    <w:rsid w:val="00D85FF7"/>
    <w:rsid w:val="00D86A9A"/>
    <w:rsid w:val="00D86F07"/>
    <w:rsid w:val="00D90842"/>
    <w:rsid w:val="00D9087D"/>
    <w:rsid w:val="00D90F15"/>
    <w:rsid w:val="00D90F2B"/>
    <w:rsid w:val="00D91E01"/>
    <w:rsid w:val="00D92059"/>
    <w:rsid w:val="00D930E0"/>
    <w:rsid w:val="00D937A9"/>
    <w:rsid w:val="00D944B0"/>
    <w:rsid w:val="00D94DEF"/>
    <w:rsid w:val="00D94F55"/>
    <w:rsid w:val="00D956D6"/>
    <w:rsid w:val="00D957F1"/>
    <w:rsid w:val="00D95CC2"/>
    <w:rsid w:val="00D967BB"/>
    <w:rsid w:val="00D96A22"/>
    <w:rsid w:val="00D97017"/>
    <w:rsid w:val="00D9723B"/>
    <w:rsid w:val="00D97266"/>
    <w:rsid w:val="00D97640"/>
    <w:rsid w:val="00D976D8"/>
    <w:rsid w:val="00DA03FB"/>
    <w:rsid w:val="00DA0E75"/>
    <w:rsid w:val="00DA210E"/>
    <w:rsid w:val="00DA25CC"/>
    <w:rsid w:val="00DA4A6C"/>
    <w:rsid w:val="00DA6698"/>
    <w:rsid w:val="00DB1D22"/>
    <w:rsid w:val="00DB33D9"/>
    <w:rsid w:val="00DB33DB"/>
    <w:rsid w:val="00DB50CE"/>
    <w:rsid w:val="00DB532A"/>
    <w:rsid w:val="00DB6762"/>
    <w:rsid w:val="00DB678D"/>
    <w:rsid w:val="00DB7EAF"/>
    <w:rsid w:val="00DC0801"/>
    <w:rsid w:val="00DC0A6B"/>
    <w:rsid w:val="00DC159A"/>
    <w:rsid w:val="00DC2097"/>
    <w:rsid w:val="00DC3D6A"/>
    <w:rsid w:val="00DC4B04"/>
    <w:rsid w:val="00DC4CAE"/>
    <w:rsid w:val="00DC4E32"/>
    <w:rsid w:val="00DC5E34"/>
    <w:rsid w:val="00DC75F7"/>
    <w:rsid w:val="00DC76AC"/>
    <w:rsid w:val="00DC7F28"/>
    <w:rsid w:val="00DD0A9C"/>
    <w:rsid w:val="00DD1D0C"/>
    <w:rsid w:val="00DD2569"/>
    <w:rsid w:val="00DD28BC"/>
    <w:rsid w:val="00DD3456"/>
    <w:rsid w:val="00DD3493"/>
    <w:rsid w:val="00DD4681"/>
    <w:rsid w:val="00DD726F"/>
    <w:rsid w:val="00DE11A4"/>
    <w:rsid w:val="00DE441F"/>
    <w:rsid w:val="00DE634B"/>
    <w:rsid w:val="00DE6926"/>
    <w:rsid w:val="00DF1C78"/>
    <w:rsid w:val="00DF23B0"/>
    <w:rsid w:val="00DF2545"/>
    <w:rsid w:val="00DF31C4"/>
    <w:rsid w:val="00DF341A"/>
    <w:rsid w:val="00DF36DE"/>
    <w:rsid w:val="00DF37AB"/>
    <w:rsid w:val="00DF419A"/>
    <w:rsid w:val="00DF419F"/>
    <w:rsid w:val="00DF4D6A"/>
    <w:rsid w:val="00DF6819"/>
    <w:rsid w:val="00DF6863"/>
    <w:rsid w:val="00DF6E35"/>
    <w:rsid w:val="00DF75FA"/>
    <w:rsid w:val="00DF76D0"/>
    <w:rsid w:val="00E0115E"/>
    <w:rsid w:val="00E02615"/>
    <w:rsid w:val="00E029F3"/>
    <w:rsid w:val="00E06E17"/>
    <w:rsid w:val="00E0729A"/>
    <w:rsid w:val="00E07B73"/>
    <w:rsid w:val="00E10200"/>
    <w:rsid w:val="00E10C59"/>
    <w:rsid w:val="00E11894"/>
    <w:rsid w:val="00E11F4C"/>
    <w:rsid w:val="00E12325"/>
    <w:rsid w:val="00E12A5D"/>
    <w:rsid w:val="00E15229"/>
    <w:rsid w:val="00E15B47"/>
    <w:rsid w:val="00E1621F"/>
    <w:rsid w:val="00E16246"/>
    <w:rsid w:val="00E16848"/>
    <w:rsid w:val="00E175A2"/>
    <w:rsid w:val="00E17808"/>
    <w:rsid w:val="00E20A8D"/>
    <w:rsid w:val="00E22ED1"/>
    <w:rsid w:val="00E22ED3"/>
    <w:rsid w:val="00E25DA1"/>
    <w:rsid w:val="00E27236"/>
    <w:rsid w:val="00E27ADA"/>
    <w:rsid w:val="00E3061A"/>
    <w:rsid w:val="00E307D1"/>
    <w:rsid w:val="00E310E1"/>
    <w:rsid w:val="00E3140A"/>
    <w:rsid w:val="00E31913"/>
    <w:rsid w:val="00E32031"/>
    <w:rsid w:val="00E32931"/>
    <w:rsid w:val="00E32E25"/>
    <w:rsid w:val="00E34621"/>
    <w:rsid w:val="00E362CD"/>
    <w:rsid w:val="00E36ED5"/>
    <w:rsid w:val="00E37186"/>
    <w:rsid w:val="00E40A09"/>
    <w:rsid w:val="00E4253B"/>
    <w:rsid w:val="00E432C8"/>
    <w:rsid w:val="00E43761"/>
    <w:rsid w:val="00E444F2"/>
    <w:rsid w:val="00E4497C"/>
    <w:rsid w:val="00E44FAA"/>
    <w:rsid w:val="00E455C9"/>
    <w:rsid w:val="00E50556"/>
    <w:rsid w:val="00E5064F"/>
    <w:rsid w:val="00E522B8"/>
    <w:rsid w:val="00E53EE9"/>
    <w:rsid w:val="00E54109"/>
    <w:rsid w:val="00E549CB"/>
    <w:rsid w:val="00E54D86"/>
    <w:rsid w:val="00E550FA"/>
    <w:rsid w:val="00E555F7"/>
    <w:rsid w:val="00E566EB"/>
    <w:rsid w:val="00E56C5E"/>
    <w:rsid w:val="00E57C11"/>
    <w:rsid w:val="00E60399"/>
    <w:rsid w:val="00E616DF"/>
    <w:rsid w:val="00E62BDF"/>
    <w:rsid w:val="00E63349"/>
    <w:rsid w:val="00E652F5"/>
    <w:rsid w:val="00E65F4E"/>
    <w:rsid w:val="00E70F16"/>
    <w:rsid w:val="00E731C8"/>
    <w:rsid w:val="00E73290"/>
    <w:rsid w:val="00E75324"/>
    <w:rsid w:val="00E76024"/>
    <w:rsid w:val="00E76389"/>
    <w:rsid w:val="00E76BF2"/>
    <w:rsid w:val="00E76CC8"/>
    <w:rsid w:val="00E77444"/>
    <w:rsid w:val="00E81EA6"/>
    <w:rsid w:val="00E82DD6"/>
    <w:rsid w:val="00E834DF"/>
    <w:rsid w:val="00E8387C"/>
    <w:rsid w:val="00E854FA"/>
    <w:rsid w:val="00E861DF"/>
    <w:rsid w:val="00E87F5D"/>
    <w:rsid w:val="00E90A4B"/>
    <w:rsid w:val="00E9152D"/>
    <w:rsid w:val="00E91F66"/>
    <w:rsid w:val="00E9327C"/>
    <w:rsid w:val="00E93DA5"/>
    <w:rsid w:val="00E959E8"/>
    <w:rsid w:val="00E9651C"/>
    <w:rsid w:val="00E9739D"/>
    <w:rsid w:val="00E97968"/>
    <w:rsid w:val="00EA1652"/>
    <w:rsid w:val="00EA1865"/>
    <w:rsid w:val="00EA1DDB"/>
    <w:rsid w:val="00EA2EA5"/>
    <w:rsid w:val="00EA3081"/>
    <w:rsid w:val="00EA4701"/>
    <w:rsid w:val="00EA659E"/>
    <w:rsid w:val="00EA66C9"/>
    <w:rsid w:val="00EA7260"/>
    <w:rsid w:val="00EA7965"/>
    <w:rsid w:val="00EA7AFD"/>
    <w:rsid w:val="00EB0B97"/>
    <w:rsid w:val="00EB1A63"/>
    <w:rsid w:val="00EB1EFD"/>
    <w:rsid w:val="00EB2862"/>
    <w:rsid w:val="00EB2E05"/>
    <w:rsid w:val="00EB471C"/>
    <w:rsid w:val="00EB4721"/>
    <w:rsid w:val="00EB4B00"/>
    <w:rsid w:val="00EB4C55"/>
    <w:rsid w:val="00EB578E"/>
    <w:rsid w:val="00EB58AD"/>
    <w:rsid w:val="00EB6AEB"/>
    <w:rsid w:val="00EB6B14"/>
    <w:rsid w:val="00EB7B14"/>
    <w:rsid w:val="00EC0616"/>
    <w:rsid w:val="00EC0B63"/>
    <w:rsid w:val="00EC2347"/>
    <w:rsid w:val="00EC25B8"/>
    <w:rsid w:val="00EC3ADA"/>
    <w:rsid w:val="00EC4EC6"/>
    <w:rsid w:val="00EC5E29"/>
    <w:rsid w:val="00EC67E1"/>
    <w:rsid w:val="00EC6CE8"/>
    <w:rsid w:val="00ED077C"/>
    <w:rsid w:val="00ED219E"/>
    <w:rsid w:val="00ED3C33"/>
    <w:rsid w:val="00ED55B3"/>
    <w:rsid w:val="00ED58A4"/>
    <w:rsid w:val="00ED6ED7"/>
    <w:rsid w:val="00ED6F60"/>
    <w:rsid w:val="00EE0333"/>
    <w:rsid w:val="00EE0817"/>
    <w:rsid w:val="00EE1067"/>
    <w:rsid w:val="00EE20E2"/>
    <w:rsid w:val="00EE44FD"/>
    <w:rsid w:val="00EE4B2E"/>
    <w:rsid w:val="00EE60CE"/>
    <w:rsid w:val="00EE6C33"/>
    <w:rsid w:val="00EE6DC0"/>
    <w:rsid w:val="00EE7942"/>
    <w:rsid w:val="00EF0EAA"/>
    <w:rsid w:val="00EF0EE5"/>
    <w:rsid w:val="00EF2223"/>
    <w:rsid w:val="00EF258F"/>
    <w:rsid w:val="00EF2F4A"/>
    <w:rsid w:val="00EF37C9"/>
    <w:rsid w:val="00EF4591"/>
    <w:rsid w:val="00EF5109"/>
    <w:rsid w:val="00EF6897"/>
    <w:rsid w:val="00EF75DF"/>
    <w:rsid w:val="00EF7723"/>
    <w:rsid w:val="00F0016D"/>
    <w:rsid w:val="00F01A1F"/>
    <w:rsid w:val="00F03223"/>
    <w:rsid w:val="00F03939"/>
    <w:rsid w:val="00F03DF3"/>
    <w:rsid w:val="00F04432"/>
    <w:rsid w:val="00F05469"/>
    <w:rsid w:val="00F07478"/>
    <w:rsid w:val="00F101BD"/>
    <w:rsid w:val="00F10CB1"/>
    <w:rsid w:val="00F12771"/>
    <w:rsid w:val="00F128A3"/>
    <w:rsid w:val="00F13A59"/>
    <w:rsid w:val="00F14960"/>
    <w:rsid w:val="00F20281"/>
    <w:rsid w:val="00F20C85"/>
    <w:rsid w:val="00F216C0"/>
    <w:rsid w:val="00F21F58"/>
    <w:rsid w:val="00F226C7"/>
    <w:rsid w:val="00F24990"/>
    <w:rsid w:val="00F272DD"/>
    <w:rsid w:val="00F27C7A"/>
    <w:rsid w:val="00F27D57"/>
    <w:rsid w:val="00F31D61"/>
    <w:rsid w:val="00F32135"/>
    <w:rsid w:val="00F327A2"/>
    <w:rsid w:val="00F34F87"/>
    <w:rsid w:val="00F35027"/>
    <w:rsid w:val="00F35876"/>
    <w:rsid w:val="00F40465"/>
    <w:rsid w:val="00F404A7"/>
    <w:rsid w:val="00F418C7"/>
    <w:rsid w:val="00F41B4C"/>
    <w:rsid w:val="00F42E1E"/>
    <w:rsid w:val="00F4383E"/>
    <w:rsid w:val="00F44C61"/>
    <w:rsid w:val="00F45432"/>
    <w:rsid w:val="00F46904"/>
    <w:rsid w:val="00F50B79"/>
    <w:rsid w:val="00F50E3A"/>
    <w:rsid w:val="00F51029"/>
    <w:rsid w:val="00F51259"/>
    <w:rsid w:val="00F53091"/>
    <w:rsid w:val="00F53221"/>
    <w:rsid w:val="00F53605"/>
    <w:rsid w:val="00F553A8"/>
    <w:rsid w:val="00F55788"/>
    <w:rsid w:val="00F558FE"/>
    <w:rsid w:val="00F562B2"/>
    <w:rsid w:val="00F56F1F"/>
    <w:rsid w:val="00F5700A"/>
    <w:rsid w:val="00F607F0"/>
    <w:rsid w:val="00F62249"/>
    <w:rsid w:val="00F64B73"/>
    <w:rsid w:val="00F6524F"/>
    <w:rsid w:val="00F6541B"/>
    <w:rsid w:val="00F656BF"/>
    <w:rsid w:val="00F65DE0"/>
    <w:rsid w:val="00F66DF4"/>
    <w:rsid w:val="00F67403"/>
    <w:rsid w:val="00F674CD"/>
    <w:rsid w:val="00F67975"/>
    <w:rsid w:val="00F703E8"/>
    <w:rsid w:val="00F71C68"/>
    <w:rsid w:val="00F72E5D"/>
    <w:rsid w:val="00F74393"/>
    <w:rsid w:val="00F752A6"/>
    <w:rsid w:val="00F77404"/>
    <w:rsid w:val="00F7748C"/>
    <w:rsid w:val="00F77E46"/>
    <w:rsid w:val="00F81F7A"/>
    <w:rsid w:val="00F82430"/>
    <w:rsid w:val="00F84E16"/>
    <w:rsid w:val="00F851DB"/>
    <w:rsid w:val="00F873F5"/>
    <w:rsid w:val="00F87474"/>
    <w:rsid w:val="00F87FBF"/>
    <w:rsid w:val="00F907B4"/>
    <w:rsid w:val="00F91DAC"/>
    <w:rsid w:val="00F9252F"/>
    <w:rsid w:val="00F92953"/>
    <w:rsid w:val="00F92A91"/>
    <w:rsid w:val="00F93544"/>
    <w:rsid w:val="00F93C78"/>
    <w:rsid w:val="00F9403F"/>
    <w:rsid w:val="00F94639"/>
    <w:rsid w:val="00F960C8"/>
    <w:rsid w:val="00F96DF5"/>
    <w:rsid w:val="00F96F8E"/>
    <w:rsid w:val="00F9771D"/>
    <w:rsid w:val="00F97D81"/>
    <w:rsid w:val="00FA00D6"/>
    <w:rsid w:val="00FA1A7A"/>
    <w:rsid w:val="00FA27F4"/>
    <w:rsid w:val="00FA280A"/>
    <w:rsid w:val="00FA32D6"/>
    <w:rsid w:val="00FA3E1D"/>
    <w:rsid w:val="00FA4968"/>
    <w:rsid w:val="00FA5105"/>
    <w:rsid w:val="00FA5D50"/>
    <w:rsid w:val="00FA6B3B"/>
    <w:rsid w:val="00FB040A"/>
    <w:rsid w:val="00FB1D4C"/>
    <w:rsid w:val="00FB2689"/>
    <w:rsid w:val="00FB4A61"/>
    <w:rsid w:val="00FB5176"/>
    <w:rsid w:val="00FB5584"/>
    <w:rsid w:val="00FB5DE0"/>
    <w:rsid w:val="00FB6D9C"/>
    <w:rsid w:val="00FB7D5B"/>
    <w:rsid w:val="00FC1B1C"/>
    <w:rsid w:val="00FC335A"/>
    <w:rsid w:val="00FC5219"/>
    <w:rsid w:val="00FC7333"/>
    <w:rsid w:val="00FC7AAD"/>
    <w:rsid w:val="00FD01CB"/>
    <w:rsid w:val="00FD246C"/>
    <w:rsid w:val="00FD27BF"/>
    <w:rsid w:val="00FD2873"/>
    <w:rsid w:val="00FD4260"/>
    <w:rsid w:val="00FD4753"/>
    <w:rsid w:val="00FD5FD1"/>
    <w:rsid w:val="00FD656B"/>
    <w:rsid w:val="00FD6722"/>
    <w:rsid w:val="00FE08F4"/>
    <w:rsid w:val="00FE0B5F"/>
    <w:rsid w:val="00FE25C2"/>
    <w:rsid w:val="00FE30BE"/>
    <w:rsid w:val="00FE3F10"/>
    <w:rsid w:val="00FE589C"/>
    <w:rsid w:val="00FE6DF7"/>
    <w:rsid w:val="00FE7D50"/>
    <w:rsid w:val="00FF14B0"/>
    <w:rsid w:val="00FF2314"/>
    <w:rsid w:val="00FF2F84"/>
    <w:rsid w:val="00FF4E7B"/>
    <w:rsid w:val="00FF51F6"/>
    <w:rsid w:val="00FF553F"/>
    <w:rsid w:val="00FF5E39"/>
    <w:rsid w:val="00FF6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8D3F"/>
  <w15:docId w15:val="{4C92B23F-ACF6-4073-8DAA-9D1250C0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71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712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71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12A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712A2"/>
    <w:rPr>
      <w:rFonts w:asciiTheme="majorHAnsi" w:eastAsiaTheme="majorEastAsia" w:hAnsiTheme="majorHAnsi" w:cstheme="majorBidi"/>
      <w:b/>
      <w:bCs/>
      <w:color w:val="4F81BD" w:themeColor="accent1"/>
      <w:sz w:val="26"/>
      <w:szCs w:val="26"/>
    </w:rPr>
  </w:style>
  <w:style w:type="paragraph" w:styleId="Untertitel">
    <w:name w:val="Subtitle"/>
    <w:basedOn w:val="Standard"/>
    <w:next w:val="Standard"/>
    <w:link w:val="UntertitelZchn"/>
    <w:uiPriority w:val="11"/>
    <w:qFormat/>
    <w:rsid w:val="00771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7712A2"/>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uiPriority w:val="10"/>
    <w:qFormat/>
    <w:rsid w:val="00771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712A2"/>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7712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2A2"/>
    <w:rPr>
      <w:rFonts w:ascii="Tahoma" w:hAnsi="Tahoma" w:cs="Tahoma"/>
      <w:sz w:val="16"/>
      <w:szCs w:val="16"/>
    </w:rPr>
  </w:style>
  <w:style w:type="paragraph" w:styleId="Kopfzeile">
    <w:name w:val="header"/>
    <w:basedOn w:val="Standard"/>
    <w:link w:val="KopfzeileZchn"/>
    <w:uiPriority w:val="99"/>
    <w:unhideWhenUsed/>
    <w:rsid w:val="00771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2A2"/>
  </w:style>
  <w:style w:type="paragraph" w:styleId="Fuzeile">
    <w:name w:val="footer"/>
    <w:basedOn w:val="Standard"/>
    <w:link w:val="FuzeileZchn"/>
    <w:uiPriority w:val="99"/>
    <w:unhideWhenUsed/>
    <w:rsid w:val="00771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2A2"/>
  </w:style>
  <w:style w:type="character" w:customStyle="1" w:styleId="berschrift3Zchn">
    <w:name w:val="Überschrift 3 Zchn"/>
    <w:basedOn w:val="Absatz-Standardschriftart"/>
    <w:link w:val="berschrift3"/>
    <w:uiPriority w:val="9"/>
    <w:rsid w:val="007712A2"/>
    <w:rPr>
      <w:rFonts w:asciiTheme="majorHAnsi" w:eastAsiaTheme="majorEastAsia" w:hAnsiTheme="majorHAnsi" w:cstheme="majorBidi"/>
      <w:b/>
      <w:bCs/>
      <w:color w:val="4F81BD" w:themeColor="accent1"/>
    </w:rPr>
  </w:style>
  <w:style w:type="character" w:styleId="Fett">
    <w:name w:val="Strong"/>
    <w:basedOn w:val="Absatz-Standardschriftart"/>
    <w:uiPriority w:val="99"/>
    <w:qFormat/>
    <w:rsid w:val="007712A2"/>
    <w:rPr>
      <w:rFonts w:cs="Times New Roman"/>
      <w:b/>
      <w:bCs/>
    </w:rPr>
  </w:style>
  <w:style w:type="paragraph" w:styleId="Listenabsatz">
    <w:name w:val="List Paragraph"/>
    <w:basedOn w:val="Standard"/>
    <w:uiPriority w:val="34"/>
    <w:qFormat/>
    <w:rsid w:val="007712A2"/>
    <w:pPr>
      <w:spacing w:before="60" w:after="0" w:line="264" w:lineRule="auto"/>
      <w:ind w:left="720" w:right="-108"/>
      <w:contextualSpacing/>
    </w:pPr>
    <w:rPr>
      <w:rFonts w:ascii="Arial" w:eastAsia="Times New Roman" w:hAnsi="Arial" w:cs="Times New Roman"/>
      <w:sz w:val="40"/>
      <w:szCs w:val="24"/>
    </w:rPr>
  </w:style>
  <w:style w:type="paragraph" w:styleId="Inhaltsverzeichnisberschrift">
    <w:name w:val="TOC Heading"/>
    <w:basedOn w:val="berschrift1"/>
    <w:next w:val="Standard"/>
    <w:uiPriority w:val="39"/>
    <w:semiHidden/>
    <w:unhideWhenUsed/>
    <w:qFormat/>
    <w:rsid w:val="002C6658"/>
    <w:pPr>
      <w:outlineLvl w:val="9"/>
    </w:pPr>
  </w:style>
  <w:style w:type="paragraph" w:styleId="Verzeichnis1">
    <w:name w:val="toc 1"/>
    <w:basedOn w:val="Standard"/>
    <w:next w:val="Standard"/>
    <w:autoRedefine/>
    <w:uiPriority w:val="39"/>
    <w:unhideWhenUsed/>
    <w:rsid w:val="002C6658"/>
    <w:pPr>
      <w:spacing w:after="100"/>
    </w:pPr>
  </w:style>
  <w:style w:type="paragraph" w:styleId="Verzeichnis2">
    <w:name w:val="toc 2"/>
    <w:basedOn w:val="Standard"/>
    <w:next w:val="Standard"/>
    <w:autoRedefine/>
    <w:uiPriority w:val="39"/>
    <w:unhideWhenUsed/>
    <w:rsid w:val="002C6658"/>
    <w:pPr>
      <w:spacing w:after="100"/>
      <w:ind w:left="220"/>
    </w:pPr>
  </w:style>
  <w:style w:type="paragraph" w:styleId="Verzeichnis3">
    <w:name w:val="toc 3"/>
    <w:basedOn w:val="Standard"/>
    <w:next w:val="Standard"/>
    <w:autoRedefine/>
    <w:uiPriority w:val="39"/>
    <w:unhideWhenUsed/>
    <w:rsid w:val="002C6658"/>
    <w:pPr>
      <w:spacing w:after="100"/>
      <w:ind w:left="440"/>
    </w:pPr>
  </w:style>
  <w:style w:type="character" w:styleId="Hyperlink">
    <w:name w:val="Hyperlink"/>
    <w:basedOn w:val="Absatz-Standardschriftart"/>
    <w:uiPriority w:val="99"/>
    <w:unhideWhenUsed/>
    <w:rsid w:val="002C6658"/>
    <w:rPr>
      <w:color w:val="0000FF" w:themeColor="hyperlink"/>
      <w:u w:val="single"/>
    </w:rPr>
  </w:style>
  <w:style w:type="paragraph" w:styleId="StandardWeb">
    <w:name w:val="Normal (Web)"/>
    <w:basedOn w:val="Standard"/>
    <w:uiPriority w:val="99"/>
    <w:semiHidden/>
    <w:unhideWhenUsed/>
    <w:rsid w:val="002C6658"/>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59"/>
    <w:rsid w:val="0015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44530C"/>
    <w:rPr>
      <w:sz w:val="16"/>
      <w:szCs w:val="16"/>
    </w:rPr>
  </w:style>
  <w:style w:type="paragraph" w:styleId="Kommentartext">
    <w:name w:val="annotation text"/>
    <w:basedOn w:val="Standard"/>
    <w:link w:val="KommentartextZchn"/>
    <w:unhideWhenUsed/>
    <w:rsid w:val="004453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30C"/>
    <w:rPr>
      <w:sz w:val="20"/>
      <w:szCs w:val="20"/>
    </w:rPr>
  </w:style>
  <w:style w:type="paragraph" w:styleId="Kommentarthema">
    <w:name w:val="annotation subject"/>
    <w:basedOn w:val="Kommentartext"/>
    <w:next w:val="Kommentartext"/>
    <w:link w:val="KommentarthemaZchn"/>
    <w:uiPriority w:val="99"/>
    <w:semiHidden/>
    <w:unhideWhenUsed/>
    <w:rsid w:val="0044530C"/>
    <w:rPr>
      <w:b/>
      <w:bCs/>
    </w:rPr>
  </w:style>
  <w:style w:type="character" w:customStyle="1" w:styleId="KommentarthemaZchn">
    <w:name w:val="Kommentarthema Zchn"/>
    <w:basedOn w:val="KommentartextZchn"/>
    <w:link w:val="Kommentarthema"/>
    <w:uiPriority w:val="99"/>
    <w:semiHidden/>
    <w:rsid w:val="0044530C"/>
    <w:rPr>
      <w:b/>
      <w:bCs/>
      <w:sz w:val="20"/>
      <w:szCs w:val="20"/>
    </w:rPr>
  </w:style>
  <w:style w:type="character" w:styleId="Funotenzeichen">
    <w:name w:val="footnote reference"/>
    <w:uiPriority w:val="99"/>
    <w:qFormat/>
    <w:rsid w:val="00272462"/>
    <w:rPr>
      <w:rFonts w:ascii="Arial" w:eastAsia="Times New Roman" w:hAnsi="Arial" w:cs="Times New Roman"/>
      <w:color w:val="000000"/>
      <w:sz w:val="18"/>
      <w:szCs w:val="24"/>
      <w:vertAlign w:val="superscript"/>
      <w:lang w:eastAsia="de-DE"/>
    </w:rPr>
  </w:style>
  <w:style w:type="paragraph" w:styleId="Funotentext">
    <w:name w:val="footnote text"/>
    <w:basedOn w:val="Standard"/>
    <w:link w:val="FunotentextZchn"/>
    <w:autoRedefine/>
    <w:uiPriority w:val="99"/>
    <w:rsid w:val="00272462"/>
    <w:pPr>
      <w:shd w:val="clear" w:color="auto" w:fill="FFFFFF"/>
      <w:tabs>
        <w:tab w:val="left" w:pos="425"/>
      </w:tabs>
      <w:spacing w:after="0" w:line="240" w:lineRule="auto"/>
      <w:ind w:left="284" w:hanging="284"/>
    </w:pPr>
    <w:rPr>
      <w:rFonts w:ascii="Calibri" w:eastAsia="Times New Roman" w:hAnsi="Calibri" w:cs="Times New Roman"/>
      <w:color w:val="000000"/>
      <w:sz w:val="18"/>
      <w:szCs w:val="20"/>
    </w:rPr>
  </w:style>
  <w:style w:type="character" w:customStyle="1" w:styleId="FunotentextZchn">
    <w:name w:val="Fußnotentext Zchn"/>
    <w:basedOn w:val="Absatz-Standardschriftart"/>
    <w:link w:val="Funotentext"/>
    <w:uiPriority w:val="99"/>
    <w:rsid w:val="00272462"/>
    <w:rPr>
      <w:rFonts w:ascii="Calibri" w:eastAsia="Times New Roman" w:hAnsi="Calibri" w:cs="Times New Roman"/>
      <w:color w:val="000000"/>
      <w:sz w:val="18"/>
      <w:szCs w:val="20"/>
      <w:shd w:val="clear" w:color="auto" w:fill="FFFFFF"/>
    </w:rPr>
  </w:style>
  <w:style w:type="paragraph" w:styleId="Beschriftung">
    <w:name w:val="caption"/>
    <w:basedOn w:val="Standard"/>
    <w:next w:val="Standard"/>
    <w:uiPriority w:val="35"/>
    <w:qFormat/>
    <w:rsid w:val="002B20EB"/>
    <w:pPr>
      <w:spacing w:line="360" w:lineRule="auto"/>
      <w:jc w:val="center"/>
    </w:pPr>
    <w:rPr>
      <w:rFonts w:ascii="Calibri" w:eastAsia="Calibri" w:hAnsi="Calibri" w:cs="Calibri"/>
      <w:b/>
      <w:bCs/>
      <w:color w:val="4F81BD"/>
    </w:rPr>
  </w:style>
  <w:style w:type="paragraph" w:customStyle="1" w:styleId="FarbigeListe-Akzent11">
    <w:name w:val="Farbige Liste - Akzent 11"/>
    <w:basedOn w:val="Standard"/>
    <w:uiPriority w:val="34"/>
    <w:qFormat/>
    <w:rsid w:val="002B20EB"/>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KommentartextZchn1">
    <w:name w:val="Kommentartext Zchn1"/>
    <w:rsid w:val="00357C9A"/>
    <w:rPr>
      <w:rFonts w:ascii="Times New Roman" w:eastAsia="Times New Roman" w:hAnsi="Times New Roman" w:cs="Times New Roman"/>
      <w:color w:val="000000"/>
      <w:sz w:val="24"/>
      <w:szCs w:val="24"/>
      <w:lang w:eastAsia="de-DE"/>
    </w:rPr>
  </w:style>
  <w:style w:type="paragraph" w:styleId="berarbeitung">
    <w:name w:val="Revision"/>
    <w:hidden/>
    <w:uiPriority w:val="99"/>
    <w:semiHidden/>
    <w:rsid w:val="00601375"/>
    <w:pPr>
      <w:spacing w:after="0" w:line="240" w:lineRule="auto"/>
    </w:pPr>
  </w:style>
  <w:style w:type="paragraph" w:styleId="HTMLVorformatiert">
    <w:name w:val="HTML Preformatted"/>
    <w:basedOn w:val="Standard"/>
    <w:link w:val="HTMLVorformatiertZchn"/>
    <w:uiPriority w:val="99"/>
    <w:unhideWhenUsed/>
    <w:rsid w:val="003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VorformatiertZchn">
    <w:name w:val="HTML Vorformatiert Zchn"/>
    <w:basedOn w:val="Absatz-Standardschriftart"/>
    <w:link w:val="HTMLVorformatiert"/>
    <w:uiPriority w:val="99"/>
    <w:rsid w:val="003A6B2E"/>
    <w:rPr>
      <w:rFonts w:ascii="Courier New" w:eastAsia="Times New Roman" w:hAnsi="Courier New" w:cs="Courier New"/>
      <w:color w:val="000000"/>
      <w:sz w:val="20"/>
      <w:szCs w:val="20"/>
      <w:lang w:eastAsia="de-DE"/>
    </w:rPr>
  </w:style>
  <w:style w:type="paragraph" w:styleId="NurText">
    <w:name w:val="Plain Text"/>
    <w:basedOn w:val="Standard"/>
    <w:link w:val="NurTextZchn"/>
    <w:uiPriority w:val="99"/>
    <w:unhideWhenUsed/>
    <w:rsid w:val="00C64F40"/>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rsid w:val="00C64F40"/>
    <w:rPr>
      <w:rFonts w:ascii="Calibri" w:hAnsi="Calibri" w:cs="Consolas"/>
      <w:szCs w:val="21"/>
    </w:rPr>
  </w:style>
  <w:style w:type="character" w:customStyle="1" w:styleId="apple-converted-space">
    <w:name w:val="apple-converted-space"/>
    <w:basedOn w:val="Absatz-Standardschriftart"/>
    <w:rsid w:val="005A159F"/>
  </w:style>
  <w:style w:type="character" w:styleId="Hervorhebung">
    <w:name w:val="Emphasis"/>
    <w:basedOn w:val="Absatz-Standardschriftart"/>
    <w:uiPriority w:val="20"/>
    <w:qFormat/>
    <w:rsid w:val="005A159F"/>
    <w:rPr>
      <w:i/>
      <w:iCs/>
    </w:rPr>
  </w:style>
  <w:style w:type="paragraph" w:customStyle="1" w:styleId="td">
    <w:name w:val="td"/>
    <w:basedOn w:val="Standard"/>
    <w:rsid w:val="007E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um">
    <w:name w:val="enum"/>
    <w:basedOn w:val="Standard"/>
    <w:rsid w:val="004D3505"/>
    <w:pPr>
      <w:spacing w:after="0" w:line="240" w:lineRule="auto"/>
    </w:pPr>
    <w:rPr>
      <w:rFonts w:ascii="Arial" w:eastAsia="Times New Roman" w:hAnsi="Arial" w:cs="Arial"/>
      <w:lang w:val="de-CH" w:eastAsia="zh-CN"/>
    </w:rPr>
  </w:style>
  <w:style w:type="paragraph" w:styleId="IntensivesZitat">
    <w:name w:val="Intense Quote"/>
    <w:basedOn w:val="Standard"/>
    <w:next w:val="Standard"/>
    <w:link w:val="IntensivesZitatZchn"/>
    <w:uiPriority w:val="30"/>
    <w:qFormat/>
    <w:rsid w:val="00FF615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F6155"/>
    <w:rPr>
      <w:b/>
      <w:bCs/>
      <w:i/>
      <w:iCs/>
      <w:color w:val="4F81BD" w:themeColor="accent1"/>
    </w:rPr>
  </w:style>
  <w:style w:type="paragraph" w:styleId="Abbildungsverzeichnis">
    <w:name w:val="table of figures"/>
    <w:basedOn w:val="Standard"/>
    <w:next w:val="Standard"/>
    <w:uiPriority w:val="99"/>
    <w:unhideWhenUsed/>
    <w:rsid w:val="00F851DB"/>
    <w:pPr>
      <w:spacing w:after="0"/>
    </w:pPr>
  </w:style>
  <w:style w:type="paragraph" w:customStyle="1" w:styleId="Default">
    <w:name w:val="Default"/>
    <w:rsid w:val="009006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70">
      <w:bodyDiv w:val="1"/>
      <w:marLeft w:val="0"/>
      <w:marRight w:val="0"/>
      <w:marTop w:val="0"/>
      <w:marBottom w:val="0"/>
      <w:divBdr>
        <w:top w:val="none" w:sz="0" w:space="0" w:color="auto"/>
        <w:left w:val="none" w:sz="0" w:space="0" w:color="auto"/>
        <w:bottom w:val="none" w:sz="0" w:space="0" w:color="auto"/>
        <w:right w:val="none" w:sz="0" w:space="0" w:color="auto"/>
      </w:divBdr>
    </w:div>
    <w:div w:id="10887422">
      <w:bodyDiv w:val="1"/>
      <w:marLeft w:val="0"/>
      <w:marRight w:val="0"/>
      <w:marTop w:val="0"/>
      <w:marBottom w:val="0"/>
      <w:divBdr>
        <w:top w:val="none" w:sz="0" w:space="0" w:color="auto"/>
        <w:left w:val="none" w:sz="0" w:space="0" w:color="auto"/>
        <w:bottom w:val="none" w:sz="0" w:space="0" w:color="auto"/>
        <w:right w:val="none" w:sz="0" w:space="0" w:color="auto"/>
      </w:divBdr>
    </w:div>
    <w:div w:id="169607315">
      <w:bodyDiv w:val="1"/>
      <w:marLeft w:val="0"/>
      <w:marRight w:val="0"/>
      <w:marTop w:val="0"/>
      <w:marBottom w:val="0"/>
      <w:divBdr>
        <w:top w:val="none" w:sz="0" w:space="0" w:color="auto"/>
        <w:left w:val="none" w:sz="0" w:space="0" w:color="auto"/>
        <w:bottom w:val="none" w:sz="0" w:space="0" w:color="auto"/>
        <w:right w:val="none" w:sz="0" w:space="0" w:color="auto"/>
      </w:divBdr>
    </w:div>
    <w:div w:id="182088869">
      <w:bodyDiv w:val="1"/>
      <w:marLeft w:val="0"/>
      <w:marRight w:val="0"/>
      <w:marTop w:val="0"/>
      <w:marBottom w:val="0"/>
      <w:divBdr>
        <w:top w:val="none" w:sz="0" w:space="0" w:color="auto"/>
        <w:left w:val="none" w:sz="0" w:space="0" w:color="auto"/>
        <w:bottom w:val="none" w:sz="0" w:space="0" w:color="auto"/>
        <w:right w:val="none" w:sz="0" w:space="0" w:color="auto"/>
      </w:divBdr>
    </w:div>
    <w:div w:id="196430288">
      <w:bodyDiv w:val="1"/>
      <w:marLeft w:val="0"/>
      <w:marRight w:val="0"/>
      <w:marTop w:val="0"/>
      <w:marBottom w:val="0"/>
      <w:divBdr>
        <w:top w:val="none" w:sz="0" w:space="0" w:color="auto"/>
        <w:left w:val="none" w:sz="0" w:space="0" w:color="auto"/>
        <w:bottom w:val="none" w:sz="0" w:space="0" w:color="auto"/>
        <w:right w:val="none" w:sz="0" w:space="0" w:color="auto"/>
      </w:divBdr>
    </w:div>
    <w:div w:id="220872405">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85429583">
      <w:bodyDiv w:val="1"/>
      <w:marLeft w:val="0"/>
      <w:marRight w:val="0"/>
      <w:marTop w:val="0"/>
      <w:marBottom w:val="0"/>
      <w:divBdr>
        <w:top w:val="none" w:sz="0" w:space="0" w:color="auto"/>
        <w:left w:val="none" w:sz="0" w:space="0" w:color="auto"/>
        <w:bottom w:val="none" w:sz="0" w:space="0" w:color="auto"/>
        <w:right w:val="none" w:sz="0" w:space="0" w:color="auto"/>
      </w:divBdr>
    </w:div>
    <w:div w:id="293370396">
      <w:bodyDiv w:val="1"/>
      <w:marLeft w:val="0"/>
      <w:marRight w:val="0"/>
      <w:marTop w:val="0"/>
      <w:marBottom w:val="0"/>
      <w:divBdr>
        <w:top w:val="none" w:sz="0" w:space="0" w:color="auto"/>
        <w:left w:val="none" w:sz="0" w:space="0" w:color="auto"/>
        <w:bottom w:val="none" w:sz="0" w:space="0" w:color="auto"/>
        <w:right w:val="none" w:sz="0" w:space="0" w:color="auto"/>
      </w:divBdr>
    </w:div>
    <w:div w:id="347024450">
      <w:bodyDiv w:val="1"/>
      <w:marLeft w:val="0"/>
      <w:marRight w:val="0"/>
      <w:marTop w:val="0"/>
      <w:marBottom w:val="0"/>
      <w:divBdr>
        <w:top w:val="none" w:sz="0" w:space="0" w:color="auto"/>
        <w:left w:val="none" w:sz="0" w:space="0" w:color="auto"/>
        <w:bottom w:val="none" w:sz="0" w:space="0" w:color="auto"/>
        <w:right w:val="none" w:sz="0" w:space="0" w:color="auto"/>
      </w:divBdr>
    </w:div>
    <w:div w:id="364914135">
      <w:bodyDiv w:val="1"/>
      <w:marLeft w:val="0"/>
      <w:marRight w:val="0"/>
      <w:marTop w:val="0"/>
      <w:marBottom w:val="0"/>
      <w:divBdr>
        <w:top w:val="none" w:sz="0" w:space="0" w:color="auto"/>
        <w:left w:val="none" w:sz="0" w:space="0" w:color="auto"/>
        <w:bottom w:val="none" w:sz="0" w:space="0" w:color="auto"/>
        <w:right w:val="none" w:sz="0" w:space="0" w:color="auto"/>
      </w:divBdr>
    </w:div>
    <w:div w:id="395318647">
      <w:bodyDiv w:val="1"/>
      <w:marLeft w:val="0"/>
      <w:marRight w:val="0"/>
      <w:marTop w:val="0"/>
      <w:marBottom w:val="0"/>
      <w:divBdr>
        <w:top w:val="none" w:sz="0" w:space="0" w:color="auto"/>
        <w:left w:val="none" w:sz="0" w:space="0" w:color="auto"/>
        <w:bottom w:val="none" w:sz="0" w:space="0" w:color="auto"/>
        <w:right w:val="none" w:sz="0" w:space="0" w:color="auto"/>
      </w:divBdr>
    </w:div>
    <w:div w:id="406070663">
      <w:bodyDiv w:val="1"/>
      <w:marLeft w:val="0"/>
      <w:marRight w:val="0"/>
      <w:marTop w:val="0"/>
      <w:marBottom w:val="0"/>
      <w:divBdr>
        <w:top w:val="none" w:sz="0" w:space="0" w:color="auto"/>
        <w:left w:val="none" w:sz="0" w:space="0" w:color="auto"/>
        <w:bottom w:val="none" w:sz="0" w:space="0" w:color="auto"/>
        <w:right w:val="none" w:sz="0" w:space="0" w:color="auto"/>
      </w:divBdr>
    </w:div>
    <w:div w:id="414207451">
      <w:bodyDiv w:val="1"/>
      <w:marLeft w:val="0"/>
      <w:marRight w:val="0"/>
      <w:marTop w:val="0"/>
      <w:marBottom w:val="0"/>
      <w:divBdr>
        <w:top w:val="none" w:sz="0" w:space="0" w:color="auto"/>
        <w:left w:val="none" w:sz="0" w:space="0" w:color="auto"/>
        <w:bottom w:val="none" w:sz="0" w:space="0" w:color="auto"/>
        <w:right w:val="none" w:sz="0" w:space="0" w:color="auto"/>
      </w:divBdr>
    </w:div>
    <w:div w:id="471484898">
      <w:bodyDiv w:val="1"/>
      <w:marLeft w:val="0"/>
      <w:marRight w:val="0"/>
      <w:marTop w:val="0"/>
      <w:marBottom w:val="0"/>
      <w:divBdr>
        <w:top w:val="none" w:sz="0" w:space="0" w:color="auto"/>
        <w:left w:val="none" w:sz="0" w:space="0" w:color="auto"/>
        <w:bottom w:val="none" w:sz="0" w:space="0" w:color="auto"/>
        <w:right w:val="none" w:sz="0" w:space="0" w:color="auto"/>
      </w:divBdr>
      <w:divsChild>
        <w:div w:id="487136562">
          <w:marLeft w:val="288"/>
          <w:marRight w:val="0"/>
          <w:marTop w:val="0"/>
          <w:marBottom w:val="120"/>
          <w:divBdr>
            <w:top w:val="none" w:sz="0" w:space="0" w:color="auto"/>
            <w:left w:val="none" w:sz="0" w:space="0" w:color="auto"/>
            <w:bottom w:val="none" w:sz="0" w:space="0" w:color="auto"/>
            <w:right w:val="none" w:sz="0" w:space="0" w:color="auto"/>
          </w:divBdr>
        </w:div>
        <w:div w:id="573859781">
          <w:marLeft w:val="288"/>
          <w:marRight w:val="0"/>
          <w:marTop w:val="0"/>
          <w:marBottom w:val="120"/>
          <w:divBdr>
            <w:top w:val="none" w:sz="0" w:space="0" w:color="auto"/>
            <w:left w:val="none" w:sz="0" w:space="0" w:color="auto"/>
            <w:bottom w:val="none" w:sz="0" w:space="0" w:color="auto"/>
            <w:right w:val="none" w:sz="0" w:space="0" w:color="auto"/>
          </w:divBdr>
        </w:div>
        <w:div w:id="1241863768">
          <w:marLeft w:val="288"/>
          <w:marRight w:val="0"/>
          <w:marTop w:val="0"/>
          <w:marBottom w:val="120"/>
          <w:divBdr>
            <w:top w:val="none" w:sz="0" w:space="0" w:color="auto"/>
            <w:left w:val="none" w:sz="0" w:space="0" w:color="auto"/>
            <w:bottom w:val="none" w:sz="0" w:space="0" w:color="auto"/>
            <w:right w:val="none" w:sz="0" w:space="0" w:color="auto"/>
          </w:divBdr>
        </w:div>
      </w:divsChild>
    </w:div>
    <w:div w:id="486434894">
      <w:bodyDiv w:val="1"/>
      <w:marLeft w:val="0"/>
      <w:marRight w:val="0"/>
      <w:marTop w:val="0"/>
      <w:marBottom w:val="0"/>
      <w:divBdr>
        <w:top w:val="none" w:sz="0" w:space="0" w:color="auto"/>
        <w:left w:val="none" w:sz="0" w:space="0" w:color="auto"/>
        <w:bottom w:val="none" w:sz="0" w:space="0" w:color="auto"/>
        <w:right w:val="none" w:sz="0" w:space="0" w:color="auto"/>
      </w:divBdr>
      <w:divsChild>
        <w:div w:id="1270312254">
          <w:marLeft w:val="288"/>
          <w:marRight w:val="0"/>
          <w:marTop w:val="0"/>
          <w:marBottom w:val="120"/>
          <w:divBdr>
            <w:top w:val="none" w:sz="0" w:space="0" w:color="auto"/>
            <w:left w:val="none" w:sz="0" w:space="0" w:color="auto"/>
            <w:bottom w:val="none" w:sz="0" w:space="0" w:color="auto"/>
            <w:right w:val="none" w:sz="0" w:space="0" w:color="auto"/>
          </w:divBdr>
        </w:div>
        <w:div w:id="2010987525">
          <w:marLeft w:val="288"/>
          <w:marRight w:val="0"/>
          <w:marTop w:val="0"/>
          <w:marBottom w:val="120"/>
          <w:divBdr>
            <w:top w:val="none" w:sz="0" w:space="0" w:color="auto"/>
            <w:left w:val="none" w:sz="0" w:space="0" w:color="auto"/>
            <w:bottom w:val="none" w:sz="0" w:space="0" w:color="auto"/>
            <w:right w:val="none" w:sz="0" w:space="0" w:color="auto"/>
          </w:divBdr>
        </w:div>
        <w:div w:id="2072846441">
          <w:marLeft w:val="288"/>
          <w:marRight w:val="0"/>
          <w:marTop w:val="0"/>
          <w:marBottom w:val="120"/>
          <w:divBdr>
            <w:top w:val="none" w:sz="0" w:space="0" w:color="auto"/>
            <w:left w:val="none" w:sz="0" w:space="0" w:color="auto"/>
            <w:bottom w:val="none" w:sz="0" w:space="0" w:color="auto"/>
            <w:right w:val="none" w:sz="0" w:space="0" w:color="auto"/>
          </w:divBdr>
        </w:div>
      </w:divsChild>
    </w:div>
    <w:div w:id="513805869">
      <w:bodyDiv w:val="1"/>
      <w:marLeft w:val="0"/>
      <w:marRight w:val="0"/>
      <w:marTop w:val="0"/>
      <w:marBottom w:val="0"/>
      <w:divBdr>
        <w:top w:val="none" w:sz="0" w:space="0" w:color="auto"/>
        <w:left w:val="none" w:sz="0" w:space="0" w:color="auto"/>
        <w:bottom w:val="none" w:sz="0" w:space="0" w:color="auto"/>
        <w:right w:val="none" w:sz="0" w:space="0" w:color="auto"/>
      </w:divBdr>
    </w:div>
    <w:div w:id="516576297">
      <w:bodyDiv w:val="1"/>
      <w:marLeft w:val="0"/>
      <w:marRight w:val="0"/>
      <w:marTop w:val="0"/>
      <w:marBottom w:val="0"/>
      <w:divBdr>
        <w:top w:val="none" w:sz="0" w:space="0" w:color="auto"/>
        <w:left w:val="none" w:sz="0" w:space="0" w:color="auto"/>
        <w:bottom w:val="none" w:sz="0" w:space="0" w:color="auto"/>
        <w:right w:val="none" w:sz="0" w:space="0" w:color="auto"/>
      </w:divBdr>
    </w:div>
    <w:div w:id="530076192">
      <w:bodyDiv w:val="1"/>
      <w:marLeft w:val="0"/>
      <w:marRight w:val="0"/>
      <w:marTop w:val="0"/>
      <w:marBottom w:val="0"/>
      <w:divBdr>
        <w:top w:val="none" w:sz="0" w:space="0" w:color="auto"/>
        <w:left w:val="none" w:sz="0" w:space="0" w:color="auto"/>
        <w:bottom w:val="none" w:sz="0" w:space="0" w:color="auto"/>
        <w:right w:val="none" w:sz="0" w:space="0" w:color="auto"/>
      </w:divBdr>
      <w:divsChild>
        <w:div w:id="421416613">
          <w:marLeft w:val="288"/>
          <w:marRight w:val="0"/>
          <w:marTop w:val="0"/>
          <w:marBottom w:val="120"/>
          <w:divBdr>
            <w:top w:val="none" w:sz="0" w:space="0" w:color="auto"/>
            <w:left w:val="none" w:sz="0" w:space="0" w:color="auto"/>
            <w:bottom w:val="none" w:sz="0" w:space="0" w:color="auto"/>
            <w:right w:val="none" w:sz="0" w:space="0" w:color="auto"/>
          </w:divBdr>
        </w:div>
        <w:div w:id="629630845">
          <w:marLeft w:val="288"/>
          <w:marRight w:val="0"/>
          <w:marTop w:val="0"/>
          <w:marBottom w:val="120"/>
          <w:divBdr>
            <w:top w:val="none" w:sz="0" w:space="0" w:color="auto"/>
            <w:left w:val="none" w:sz="0" w:space="0" w:color="auto"/>
            <w:bottom w:val="none" w:sz="0" w:space="0" w:color="auto"/>
            <w:right w:val="none" w:sz="0" w:space="0" w:color="auto"/>
          </w:divBdr>
        </w:div>
        <w:div w:id="931935548">
          <w:marLeft w:val="288"/>
          <w:marRight w:val="0"/>
          <w:marTop w:val="0"/>
          <w:marBottom w:val="120"/>
          <w:divBdr>
            <w:top w:val="none" w:sz="0" w:space="0" w:color="auto"/>
            <w:left w:val="none" w:sz="0" w:space="0" w:color="auto"/>
            <w:bottom w:val="none" w:sz="0" w:space="0" w:color="auto"/>
            <w:right w:val="none" w:sz="0" w:space="0" w:color="auto"/>
          </w:divBdr>
        </w:div>
        <w:div w:id="993680011">
          <w:marLeft w:val="288"/>
          <w:marRight w:val="0"/>
          <w:marTop w:val="0"/>
          <w:marBottom w:val="120"/>
          <w:divBdr>
            <w:top w:val="none" w:sz="0" w:space="0" w:color="auto"/>
            <w:left w:val="none" w:sz="0" w:space="0" w:color="auto"/>
            <w:bottom w:val="none" w:sz="0" w:space="0" w:color="auto"/>
            <w:right w:val="none" w:sz="0" w:space="0" w:color="auto"/>
          </w:divBdr>
        </w:div>
        <w:div w:id="1292326918">
          <w:marLeft w:val="288"/>
          <w:marRight w:val="0"/>
          <w:marTop w:val="0"/>
          <w:marBottom w:val="120"/>
          <w:divBdr>
            <w:top w:val="none" w:sz="0" w:space="0" w:color="auto"/>
            <w:left w:val="none" w:sz="0" w:space="0" w:color="auto"/>
            <w:bottom w:val="none" w:sz="0" w:space="0" w:color="auto"/>
            <w:right w:val="none" w:sz="0" w:space="0" w:color="auto"/>
          </w:divBdr>
        </w:div>
        <w:div w:id="1366637140">
          <w:marLeft w:val="288"/>
          <w:marRight w:val="0"/>
          <w:marTop w:val="0"/>
          <w:marBottom w:val="120"/>
          <w:divBdr>
            <w:top w:val="none" w:sz="0" w:space="0" w:color="auto"/>
            <w:left w:val="none" w:sz="0" w:space="0" w:color="auto"/>
            <w:bottom w:val="none" w:sz="0" w:space="0" w:color="auto"/>
            <w:right w:val="none" w:sz="0" w:space="0" w:color="auto"/>
          </w:divBdr>
        </w:div>
        <w:div w:id="1751657162">
          <w:marLeft w:val="288"/>
          <w:marRight w:val="0"/>
          <w:marTop w:val="0"/>
          <w:marBottom w:val="120"/>
          <w:divBdr>
            <w:top w:val="none" w:sz="0" w:space="0" w:color="auto"/>
            <w:left w:val="none" w:sz="0" w:space="0" w:color="auto"/>
            <w:bottom w:val="none" w:sz="0" w:space="0" w:color="auto"/>
            <w:right w:val="none" w:sz="0" w:space="0" w:color="auto"/>
          </w:divBdr>
        </w:div>
        <w:div w:id="1862163900">
          <w:marLeft w:val="288"/>
          <w:marRight w:val="0"/>
          <w:marTop w:val="0"/>
          <w:marBottom w:val="120"/>
          <w:divBdr>
            <w:top w:val="none" w:sz="0" w:space="0" w:color="auto"/>
            <w:left w:val="none" w:sz="0" w:space="0" w:color="auto"/>
            <w:bottom w:val="none" w:sz="0" w:space="0" w:color="auto"/>
            <w:right w:val="none" w:sz="0" w:space="0" w:color="auto"/>
          </w:divBdr>
        </w:div>
      </w:divsChild>
    </w:div>
    <w:div w:id="616258198">
      <w:bodyDiv w:val="1"/>
      <w:marLeft w:val="0"/>
      <w:marRight w:val="0"/>
      <w:marTop w:val="0"/>
      <w:marBottom w:val="0"/>
      <w:divBdr>
        <w:top w:val="none" w:sz="0" w:space="0" w:color="auto"/>
        <w:left w:val="none" w:sz="0" w:space="0" w:color="auto"/>
        <w:bottom w:val="none" w:sz="0" w:space="0" w:color="auto"/>
        <w:right w:val="none" w:sz="0" w:space="0" w:color="auto"/>
      </w:divBdr>
    </w:div>
    <w:div w:id="638457081">
      <w:bodyDiv w:val="1"/>
      <w:marLeft w:val="0"/>
      <w:marRight w:val="0"/>
      <w:marTop w:val="0"/>
      <w:marBottom w:val="0"/>
      <w:divBdr>
        <w:top w:val="none" w:sz="0" w:space="0" w:color="auto"/>
        <w:left w:val="none" w:sz="0" w:space="0" w:color="auto"/>
        <w:bottom w:val="none" w:sz="0" w:space="0" w:color="auto"/>
        <w:right w:val="none" w:sz="0" w:space="0" w:color="auto"/>
      </w:divBdr>
    </w:div>
    <w:div w:id="694160789">
      <w:bodyDiv w:val="1"/>
      <w:marLeft w:val="0"/>
      <w:marRight w:val="0"/>
      <w:marTop w:val="0"/>
      <w:marBottom w:val="0"/>
      <w:divBdr>
        <w:top w:val="none" w:sz="0" w:space="0" w:color="auto"/>
        <w:left w:val="none" w:sz="0" w:space="0" w:color="auto"/>
        <w:bottom w:val="none" w:sz="0" w:space="0" w:color="auto"/>
        <w:right w:val="none" w:sz="0" w:space="0" w:color="auto"/>
      </w:divBdr>
    </w:div>
    <w:div w:id="706877169">
      <w:bodyDiv w:val="1"/>
      <w:marLeft w:val="0"/>
      <w:marRight w:val="0"/>
      <w:marTop w:val="0"/>
      <w:marBottom w:val="0"/>
      <w:divBdr>
        <w:top w:val="none" w:sz="0" w:space="0" w:color="auto"/>
        <w:left w:val="none" w:sz="0" w:space="0" w:color="auto"/>
        <w:bottom w:val="none" w:sz="0" w:space="0" w:color="auto"/>
        <w:right w:val="none" w:sz="0" w:space="0" w:color="auto"/>
      </w:divBdr>
      <w:divsChild>
        <w:div w:id="1237789338">
          <w:marLeft w:val="547"/>
          <w:marRight w:val="0"/>
          <w:marTop w:val="0"/>
          <w:marBottom w:val="0"/>
          <w:divBdr>
            <w:top w:val="none" w:sz="0" w:space="0" w:color="auto"/>
            <w:left w:val="none" w:sz="0" w:space="0" w:color="auto"/>
            <w:bottom w:val="none" w:sz="0" w:space="0" w:color="auto"/>
            <w:right w:val="none" w:sz="0" w:space="0" w:color="auto"/>
          </w:divBdr>
        </w:div>
        <w:div w:id="1968659512">
          <w:marLeft w:val="547"/>
          <w:marRight w:val="0"/>
          <w:marTop w:val="0"/>
          <w:marBottom w:val="0"/>
          <w:divBdr>
            <w:top w:val="none" w:sz="0" w:space="0" w:color="auto"/>
            <w:left w:val="none" w:sz="0" w:space="0" w:color="auto"/>
            <w:bottom w:val="none" w:sz="0" w:space="0" w:color="auto"/>
            <w:right w:val="none" w:sz="0" w:space="0" w:color="auto"/>
          </w:divBdr>
        </w:div>
        <w:div w:id="897087287">
          <w:marLeft w:val="547"/>
          <w:marRight w:val="0"/>
          <w:marTop w:val="0"/>
          <w:marBottom w:val="0"/>
          <w:divBdr>
            <w:top w:val="none" w:sz="0" w:space="0" w:color="auto"/>
            <w:left w:val="none" w:sz="0" w:space="0" w:color="auto"/>
            <w:bottom w:val="none" w:sz="0" w:space="0" w:color="auto"/>
            <w:right w:val="none" w:sz="0" w:space="0" w:color="auto"/>
          </w:divBdr>
        </w:div>
      </w:divsChild>
    </w:div>
    <w:div w:id="746028730">
      <w:bodyDiv w:val="1"/>
      <w:marLeft w:val="0"/>
      <w:marRight w:val="0"/>
      <w:marTop w:val="0"/>
      <w:marBottom w:val="0"/>
      <w:divBdr>
        <w:top w:val="none" w:sz="0" w:space="0" w:color="auto"/>
        <w:left w:val="none" w:sz="0" w:space="0" w:color="auto"/>
        <w:bottom w:val="none" w:sz="0" w:space="0" w:color="auto"/>
        <w:right w:val="none" w:sz="0" w:space="0" w:color="auto"/>
      </w:divBdr>
    </w:div>
    <w:div w:id="759058730">
      <w:bodyDiv w:val="1"/>
      <w:marLeft w:val="0"/>
      <w:marRight w:val="0"/>
      <w:marTop w:val="0"/>
      <w:marBottom w:val="0"/>
      <w:divBdr>
        <w:top w:val="none" w:sz="0" w:space="0" w:color="auto"/>
        <w:left w:val="none" w:sz="0" w:space="0" w:color="auto"/>
        <w:bottom w:val="none" w:sz="0" w:space="0" w:color="auto"/>
        <w:right w:val="none" w:sz="0" w:space="0" w:color="auto"/>
      </w:divBdr>
    </w:div>
    <w:div w:id="848451785">
      <w:bodyDiv w:val="1"/>
      <w:marLeft w:val="0"/>
      <w:marRight w:val="0"/>
      <w:marTop w:val="0"/>
      <w:marBottom w:val="0"/>
      <w:divBdr>
        <w:top w:val="none" w:sz="0" w:space="0" w:color="auto"/>
        <w:left w:val="none" w:sz="0" w:space="0" w:color="auto"/>
        <w:bottom w:val="none" w:sz="0" w:space="0" w:color="auto"/>
        <w:right w:val="none" w:sz="0" w:space="0" w:color="auto"/>
      </w:divBdr>
    </w:div>
    <w:div w:id="893077305">
      <w:bodyDiv w:val="1"/>
      <w:marLeft w:val="0"/>
      <w:marRight w:val="0"/>
      <w:marTop w:val="0"/>
      <w:marBottom w:val="0"/>
      <w:divBdr>
        <w:top w:val="none" w:sz="0" w:space="0" w:color="auto"/>
        <w:left w:val="none" w:sz="0" w:space="0" w:color="auto"/>
        <w:bottom w:val="none" w:sz="0" w:space="0" w:color="auto"/>
        <w:right w:val="none" w:sz="0" w:space="0" w:color="auto"/>
      </w:divBdr>
    </w:div>
    <w:div w:id="923756573">
      <w:bodyDiv w:val="1"/>
      <w:marLeft w:val="0"/>
      <w:marRight w:val="0"/>
      <w:marTop w:val="0"/>
      <w:marBottom w:val="0"/>
      <w:divBdr>
        <w:top w:val="none" w:sz="0" w:space="0" w:color="auto"/>
        <w:left w:val="none" w:sz="0" w:space="0" w:color="auto"/>
        <w:bottom w:val="none" w:sz="0" w:space="0" w:color="auto"/>
        <w:right w:val="none" w:sz="0" w:space="0" w:color="auto"/>
      </w:divBdr>
    </w:div>
    <w:div w:id="966811098">
      <w:bodyDiv w:val="1"/>
      <w:marLeft w:val="0"/>
      <w:marRight w:val="0"/>
      <w:marTop w:val="0"/>
      <w:marBottom w:val="0"/>
      <w:divBdr>
        <w:top w:val="none" w:sz="0" w:space="0" w:color="auto"/>
        <w:left w:val="none" w:sz="0" w:space="0" w:color="auto"/>
        <w:bottom w:val="none" w:sz="0" w:space="0" w:color="auto"/>
        <w:right w:val="none" w:sz="0" w:space="0" w:color="auto"/>
      </w:divBdr>
    </w:div>
    <w:div w:id="971443300">
      <w:bodyDiv w:val="1"/>
      <w:marLeft w:val="0"/>
      <w:marRight w:val="0"/>
      <w:marTop w:val="0"/>
      <w:marBottom w:val="0"/>
      <w:divBdr>
        <w:top w:val="none" w:sz="0" w:space="0" w:color="auto"/>
        <w:left w:val="none" w:sz="0" w:space="0" w:color="auto"/>
        <w:bottom w:val="none" w:sz="0" w:space="0" w:color="auto"/>
        <w:right w:val="none" w:sz="0" w:space="0" w:color="auto"/>
      </w:divBdr>
    </w:div>
    <w:div w:id="988560682">
      <w:bodyDiv w:val="1"/>
      <w:marLeft w:val="0"/>
      <w:marRight w:val="0"/>
      <w:marTop w:val="0"/>
      <w:marBottom w:val="0"/>
      <w:divBdr>
        <w:top w:val="none" w:sz="0" w:space="0" w:color="auto"/>
        <w:left w:val="none" w:sz="0" w:space="0" w:color="auto"/>
        <w:bottom w:val="none" w:sz="0" w:space="0" w:color="auto"/>
        <w:right w:val="none" w:sz="0" w:space="0" w:color="auto"/>
      </w:divBdr>
      <w:divsChild>
        <w:div w:id="1129737393">
          <w:marLeft w:val="288"/>
          <w:marRight w:val="0"/>
          <w:marTop w:val="0"/>
          <w:marBottom w:val="120"/>
          <w:divBdr>
            <w:top w:val="none" w:sz="0" w:space="0" w:color="auto"/>
            <w:left w:val="none" w:sz="0" w:space="0" w:color="auto"/>
            <w:bottom w:val="none" w:sz="0" w:space="0" w:color="auto"/>
            <w:right w:val="none" w:sz="0" w:space="0" w:color="auto"/>
          </w:divBdr>
        </w:div>
        <w:div w:id="1399017329">
          <w:marLeft w:val="288"/>
          <w:marRight w:val="0"/>
          <w:marTop w:val="0"/>
          <w:marBottom w:val="120"/>
          <w:divBdr>
            <w:top w:val="none" w:sz="0" w:space="0" w:color="auto"/>
            <w:left w:val="none" w:sz="0" w:space="0" w:color="auto"/>
            <w:bottom w:val="none" w:sz="0" w:space="0" w:color="auto"/>
            <w:right w:val="none" w:sz="0" w:space="0" w:color="auto"/>
          </w:divBdr>
        </w:div>
        <w:div w:id="1738434717">
          <w:marLeft w:val="288"/>
          <w:marRight w:val="0"/>
          <w:marTop w:val="0"/>
          <w:marBottom w:val="120"/>
          <w:divBdr>
            <w:top w:val="none" w:sz="0" w:space="0" w:color="auto"/>
            <w:left w:val="none" w:sz="0" w:space="0" w:color="auto"/>
            <w:bottom w:val="none" w:sz="0" w:space="0" w:color="auto"/>
            <w:right w:val="none" w:sz="0" w:space="0" w:color="auto"/>
          </w:divBdr>
        </w:div>
        <w:div w:id="1790010460">
          <w:marLeft w:val="288"/>
          <w:marRight w:val="0"/>
          <w:marTop w:val="0"/>
          <w:marBottom w:val="120"/>
          <w:divBdr>
            <w:top w:val="none" w:sz="0" w:space="0" w:color="auto"/>
            <w:left w:val="none" w:sz="0" w:space="0" w:color="auto"/>
            <w:bottom w:val="none" w:sz="0" w:space="0" w:color="auto"/>
            <w:right w:val="none" w:sz="0" w:space="0" w:color="auto"/>
          </w:divBdr>
        </w:div>
        <w:div w:id="2011591244">
          <w:marLeft w:val="288"/>
          <w:marRight w:val="0"/>
          <w:marTop w:val="0"/>
          <w:marBottom w:val="120"/>
          <w:divBdr>
            <w:top w:val="none" w:sz="0" w:space="0" w:color="auto"/>
            <w:left w:val="none" w:sz="0" w:space="0" w:color="auto"/>
            <w:bottom w:val="none" w:sz="0" w:space="0" w:color="auto"/>
            <w:right w:val="none" w:sz="0" w:space="0" w:color="auto"/>
          </w:divBdr>
        </w:div>
        <w:div w:id="2141418012">
          <w:marLeft w:val="288"/>
          <w:marRight w:val="0"/>
          <w:marTop w:val="0"/>
          <w:marBottom w:val="120"/>
          <w:divBdr>
            <w:top w:val="none" w:sz="0" w:space="0" w:color="auto"/>
            <w:left w:val="none" w:sz="0" w:space="0" w:color="auto"/>
            <w:bottom w:val="none" w:sz="0" w:space="0" w:color="auto"/>
            <w:right w:val="none" w:sz="0" w:space="0" w:color="auto"/>
          </w:divBdr>
        </w:div>
      </w:divsChild>
    </w:div>
    <w:div w:id="1137453371">
      <w:bodyDiv w:val="1"/>
      <w:marLeft w:val="0"/>
      <w:marRight w:val="0"/>
      <w:marTop w:val="0"/>
      <w:marBottom w:val="0"/>
      <w:divBdr>
        <w:top w:val="none" w:sz="0" w:space="0" w:color="auto"/>
        <w:left w:val="none" w:sz="0" w:space="0" w:color="auto"/>
        <w:bottom w:val="none" w:sz="0" w:space="0" w:color="auto"/>
        <w:right w:val="none" w:sz="0" w:space="0" w:color="auto"/>
      </w:divBdr>
    </w:div>
    <w:div w:id="1170825604">
      <w:bodyDiv w:val="1"/>
      <w:marLeft w:val="0"/>
      <w:marRight w:val="0"/>
      <w:marTop w:val="0"/>
      <w:marBottom w:val="0"/>
      <w:divBdr>
        <w:top w:val="none" w:sz="0" w:space="0" w:color="auto"/>
        <w:left w:val="none" w:sz="0" w:space="0" w:color="auto"/>
        <w:bottom w:val="none" w:sz="0" w:space="0" w:color="auto"/>
        <w:right w:val="none" w:sz="0" w:space="0" w:color="auto"/>
      </w:divBdr>
    </w:div>
    <w:div w:id="1274241123">
      <w:bodyDiv w:val="1"/>
      <w:marLeft w:val="0"/>
      <w:marRight w:val="0"/>
      <w:marTop w:val="0"/>
      <w:marBottom w:val="0"/>
      <w:divBdr>
        <w:top w:val="none" w:sz="0" w:space="0" w:color="auto"/>
        <w:left w:val="none" w:sz="0" w:space="0" w:color="auto"/>
        <w:bottom w:val="none" w:sz="0" w:space="0" w:color="auto"/>
        <w:right w:val="none" w:sz="0" w:space="0" w:color="auto"/>
      </w:divBdr>
    </w:div>
    <w:div w:id="1332827879">
      <w:bodyDiv w:val="1"/>
      <w:marLeft w:val="0"/>
      <w:marRight w:val="0"/>
      <w:marTop w:val="0"/>
      <w:marBottom w:val="0"/>
      <w:divBdr>
        <w:top w:val="none" w:sz="0" w:space="0" w:color="auto"/>
        <w:left w:val="none" w:sz="0" w:space="0" w:color="auto"/>
        <w:bottom w:val="none" w:sz="0" w:space="0" w:color="auto"/>
        <w:right w:val="none" w:sz="0" w:space="0" w:color="auto"/>
      </w:divBdr>
    </w:div>
    <w:div w:id="1349286250">
      <w:bodyDiv w:val="1"/>
      <w:marLeft w:val="0"/>
      <w:marRight w:val="0"/>
      <w:marTop w:val="0"/>
      <w:marBottom w:val="0"/>
      <w:divBdr>
        <w:top w:val="none" w:sz="0" w:space="0" w:color="auto"/>
        <w:left w:val="none" w:sz="0" w:space="0" w:color="auto"/>
        <w:bottom w:val="none" w:sz="0" w:space="0" w:color="auto"/>
        <w:right w:val="none" w:sz="0" w:space="0" w:color="auto"/>
      </w:divBdr>
    </w:div>
    <w:div w:id="1365446985">
      <w:bodyDiv w:val="1"/>
      <w:marLeft w:val="0"/>
      <w:marRight w:val="0"/>
      <w:marTop w:val="0"/>
      <w:marBottom w:val="0"/>
      <w:divBdr>
        <w:top w:val="none" w:sz="0" w:space="0" w:color="auto"/>
        <w:left w:val="none" w:sz="0" w:space="0" w:color="auto"/>
        <w:bottom w:val="none" w:sz="0" w:space="0" w:color="auto"/>
        <w:right w:val="none" w:sz="0" w:space="0" w:color="auto"/>
      </w:divBdr>
      <w:divsChild>
        <w:div w:id="716930141">
          <w:marLeft w:val="288"/>
          <w:marRight w:val="0"/>
          <w:marTop w:val="0"/>
          <w:marBottom w:val="120"/>
          <w:divBdr>
            <w:top w:val="none" w:sz="0" w:space="0" w:color="auto"/>
            <w:left w:val="none" w:sz="0" w:space="0" w:color="auto"/>
            <w:bottom w:val="none" w:sz="0" w:space="0" w:color="auto"/>
            <w:right w:val="none" w:sz="0" w:space="0" w:color="auto"/>
          </w:divBdr>
        </w:div>
        <w:div w:id="742725435">
          <w:marLeft w:val="288"/>
          <w:marRight w:val="0"/>
          <w:marTop w:val="0"/>
          <w:marBottom w:val="120"/>
          <w:divBdr>
            <w:top w:val="none" w:sz="0" w:space="0" w:color="auto"/>
            <w:left w:val="none" w:sz="0" w:space="0" w:color="auto"/>
            <w:bottom w:val="none" w:sz="0" w:space="0" w:color="auto"/>
            <w:right w:val="none" w:sz="0" w:space="0" w:color="auto"/>
          </w:divBdr>
        </w:div>
        <w:div w:id="2093548272">
          <w:marLeft w:val="288"/>
          <w:marRight w:val="0"/>
          <w:marTop w:val="0"/>
          <w:marBottom w:val="120"/>
          <w:divBdr>
            <w:top w:val="none" w:sz="0" w:space="0" w:color="auto"/>
            <w:left w:val="none" w:sz="0" w:space="0" w:color="auto"/>
            <w:bottom w:val="none" w:sz="0" w:space="0" w:color="auto"/>
            <w:right w:val="none" w:sz="0" w:space="0" w:color="auto"/>
          </w:divBdr>
        </w:div>
      </w:divsChild>
    </w:div>
    <w:div w:id="1426265761">
      <w:bodyDiv w:val="1"/>
      <w:marLeft w:val="0"/>
      <w:marRight w:val="0"/>
      <w:marTop w:val="0"/>
      <w:marBottom w:val="0"/>
      <w:divBdr>
        <w:top w:val="none" w:sz="0" w:space="0" w:color="auto"/>
        <w:left w:val="none" w:sz="0" w:space="0" w:color="auto"/>
        <w:bottom w:val="none" w:sz="0" w:space="0" w:color="auto"/>
        <w:right w:val="none" w:sz="0" w:space="0" w:color="auto"/>
      </w:divBdr>
      <w:divsChild>
        <w:div w:id="1249971082">
          <w:marLeft w:val="547"/>
          <w:marRight w:val="0"/>
          <w:marTop w:val="0"/>
          <w:marBottom w:val="0"/>
          <w:divBdr>
            <w:top w:val="none" w:sz="0" w:space="0" w:color="auto"/>
            <w:left w:val="none" w:sz="0" w:space="0" w:color="auto"/>
            <w:bottom w:val="none" w:sz="0" w:space="0" w:color="auto"/>
            <w:right w:val="none" w:sz="0" w:space="0" w:color="auto"/>
          </w:divBdr>
        </w:div>
        <w:div w:id="884871974">
          <w:marLeft w:val="547"/>
          <w:marRight w:val="0"/>
          <w:marTop w:val="0"/>
          <w:marBottom w:val="0"/>
          <w:divBdr>
            <w:top w:val="none" w:sz="0" w:space="0" w:color="auto"/>
            <w:left w:val="none" w:sz="0" w:space="0" w:color="auto"/>
            <w:bottom w:val="none" w:sz="0" w:space="0" w:color="auto"/>
            <w:right w:val="none" w:sz="0" w:space="0" w:color="auto"/>
          </w:divBdr>
        </w:div>
        <w:div w:id="1207907811">
          <w:marLeft w:val="547"/>
          <w:marRight w:val="0"/>
          <w:marTop w:val="0"/>
          <w:marBottom w:val="0"/>
          <w:divBdr>
            <w:top w:val="none" w:sz="0" w:space="0" w:color="auto"/>
            <w:left w:val="none" w:sz="0" w:space="0" w:color="auto"/>
            <w:bottom w:val="none" w:sz="0" w:space="0" w:color="auto"/>
            <w:right w:val="none" w:sz="0" w:space="0" w:color="auto"/>
          </w:divBdr>
        </w:div>
      </w:divsChild>
    </w:div>
    <w:div w:id="1547642004">
      <w:bodyDiv w:val="1"/>
      <w:marLeft w:val="0"/>
      <w:marRight w:val="0"/>
      <w:marTop w:val="0"/>
      <w:marBottom w:val="0"/>
      <w:divBdr>
        <w:top w:val="none" w:sz="0" w:space="0" w:color="auto"/>
        <w:left w:val="none" w:sz="0" w:space="0" w:color="auto"/>
        <w:bottom w:val="none" w:sz="0" w:space="0" w:color="auto"/>
        <w:right w:val="none" w:sz="0" w:space="0" w:color="auto"/>
      </w:divBdr>
    </w:div>
    <w:div w:id="1601647576">
      <w:bodyDiv w:val="1"/>
      <w:marLeft w:val="0"/>
      <w:marRight w:val="0"/>
      <w:marTop w:val="0"/>
      <w:marBottom w:val="0"/>
      <w:divBdr>
        <w:top w:val="none" w:sz="0" w:space="0" w:color="auto"/>
        <w:left w:val="none" w:sz="0" w:space="0" w:color="auto"/>
        <w:bottom w:val="none" w:sz="0" w:space="0" w:color="auto"/>
        <w:right w:val="none" w:sz="0" w:space="0" w:color="auto"/>
      </w:divBdr>
    </w:div>
    <w:div w:id="1606380337">
      <w:bodyDiv w:val="1"/>
      <w:marLeft w:val="0"/>
      <w:marRight w:val="0"/>
      <w:marTop w:val="0"/>
      <w:marBottom w:val="0"/>
      <w:divBdr>
        <w:top w:val="none" w:sz="0" w:space="0" w:color="auto"/>
        <w:left w:val="none" w:sz="0" w:space="0" w:color="auto"/>
        <w:bottom w:val="none" w:sz="0" w:space="0" w:color="auto"/>
        <w:right w:val="none" w:sz="0" w:space="0" w:color="auto"/>
      </w:divBdr>
    </w:div>
    <w:div w:id="1745755466">
      <w:bodyDiv w:val="1"/>
      <w:marLeft w:val="0"/>
      <w:marRight w:val="0"/>
      <w:marTop w:val="0"/>
      <w:marBottom w:val="0"/>
      <w:divBdr>
        <w:top w:val="none" w:sz="0" w:space="0" w:color="auto"/>
        <w:left w:val="none" w:sz="0" w:space="0" w:color="auto"/>
        <w:bottom w:val="none" w:sz="0" w:space="0" w:color="auto"/>
        <w:right w:val="none" w:sz="0" w:space="0" w:color="auto"/>
      </w:divBdr>
    </w:div>
    <w:div w:id="1812476009">
      <w:bodyDiv w:val="1"/>
      <w:marLeft w:val="0"/>
      <w:marRight w:val="0"/>
      <w:marTop w:val="0"/>
      <w:marBottom w:val="0"/>
      <w:divBdr>
        <w:top w:val="none" w:sz="0" w:space="0" w:color="auto"/>
        <w:left w:val="none" w:sz="0" w:space="0" w:color="auto"/>
        <w:bottom w:val="none" w:sz="0" w:space="0" w:color="auto"/>
        <w:right w:val="none" w:sz="0" w:space="0" w:color="auto"/>
      </w:divBdr>
      <w:divsChild>
        <w:div w:id="329647364">
          <w:marLeft w:val="0"/>
          <w:marRight w:val="0"/>
          <w:marTop w:val="0"/>
          <w:marBottom w:val="0"/>
          <w:divBdr>
            <w:top w:val="none" w:sz="0" w:space="0" w:color="auto"/>
            <w:left w:val="none" w:sz="0" w:space="0" w:color="auto"/>
            <w:bottom w:val="none" w:sz="0" w:space="0" w:color="auto"/>
            <w:right w:val="none" w:sz="0" w:space="0" w:color="auto"/>
          </w:divBdr>
        </w:div>
      </w:divsChild>
    </w:div>
    <w:div w:id="1839539700">
      <w:bodyDiv w:val="1"/>
      <w:marLeft w:val="0"/>
      <w:marRight w:val="0"/>
      <w:marTop w:val="0"/>
      <w:marBottom w:val="0"/>
      <w:divBdr>
        <w:top w:val="none" w:sz="0" w:space="0" w:color="auto"/>
        <w:left w:val="none" w:sz="0" w:space="0" w:color="auto"/>
        <w:bottom w:val="none" w:sz="0" w:space="0" w:color="auto"/>
        <w:right w:val="none" w:sz="0" w:space="0" w:color="auto"/>
      </w:divBdr>
    </w:div>
    <w:div w:id="1843162549">
      <w:bodyDiv w:val="1"/>
      <w:marLeft w:val="0"/>
      <w:marRight w:val="0"/>
      <w:marTop w:val="0"/>
      <w:marBottom w:val="0"/>
      <w:divBdr>
        <w:top w:val="none" w:sz="0" w:space="0" w:color="auto"/>
        <w:left w:val="none" w:sz="0" w:space="0" w:color="auto"/>
        <w:bottom w:val="none" w:sz="0" w:space="0" w:color="auto"/>
        <w:right w:val="none" w:sz="0" w:space="0" w:color="auto"/>
      </w:divBdr>
    </w:div>
    <w:div w:id="1959557179">
      <w:bodyDiv w:val="1"/>
      <w:marLeft w:val="0"/>
      <w:marRight w:val="0"/>
      <w:marTop w:val="0"/>
      <w:marBottom w:val="0"/>
      <w:divBdr>
        <w:top w:val="none" w:sz="0" w:space="0" w:color="auto"/>
        <w:left w:val="none" w:sz="0" w:space="0" w:color="auto"/>
        <w:bottom w:val="none" w:sz="0" w:space="0" w:color="auto"/>
        <w:right w:val="none" w:sz="0" w:space="0" w:color="auto"/>
      </w:divBdr>
      <w:divsChild>
        <w:div w:id="33388856">
          <w:marLeft w:val="288"/>
          <w:marRight w:val="0"/>
          <w:marTop w:val="0"/>
          <w:marBottom w:val="120"/>
          <w:divBdr>
            <w:top w:val="none" w:sz="0" w:space="0" w:color="auto"/>
            <w:left w:val="none" w:sz="0" w:space="0" w:color="auto"/>
            <w:bottom w:val="none" w:sz="0" w:space="0" w:color="auto"/>
            <w:right w:val="none" w:sz="0" w:space="0" w:color="auto"/>
          </w:divBdr>
        </w:div>
        <w:div w:id="154610113">
          <w:marLeft w:val="288"/>
          <w:marRight w:val="0"/>
          <w:marTop w:val="0"/>
          <w:marBottom w:val="120"/>
          <w:divBdr>
            <w:top w:val="none" w:sz="0" w:space="0" w:color="auto"/>
            <w:left w:val="none" w:sz="0" w:space="0" w:color="auto"/>
            <w:bottom w:val="none" w:sz="0" w:space="0" w:color="auto"/>
            <w:right w:val="none" w:sz="0" w:space="0" w:color="auto"/>
          </w:divBdr>
        </w:div>
        <w:div w:id="1261528755">
          <w:marLeft w:val="288"/>
          <w:marRight w:val="0"/>
          <w:marTop w:val="0"/>
          <w:marBottom w:val="120"/>
          <w:divBdr>
            <w:top w:val="none" w:sz="0" w:space="0" w:color="auto"/>
            <w:left w:val="none" w:sz="0" w:space="0" w:color="auto"/>
            <w:bottom w:val="none" w:sz="0" w:space="0" w:color="auto"/>
            <w:right w:val="none" w:sz="0" w:space="0" w:color="auto"/>
          </w:divBdr>
        </w:div>
        <w:div w:id="1449204243">
          <w:marLeft w:val="288"/>
          <w:marRight w:val="0"/>
          <w:marTop w:val="0"/>
          <w:marBottom w:val="120"/>
          <w:divBdr>
            <w:top w:val="none" w:sz="0" w:space="0" w:color="auto"/>
            <w:left w:val="none" w:sz="0" w:space="0" w:color="auto"/>
            <w:bottom w:val="none" w:sz="0" w:space="0" w:color="auto"/>
            <w:right w:val="none" w:sz="0" w:space="0" w:color="auto"/>
          </w:divBdr>
        </w:div>
        <w:div w:id="1688213695">
          <w:marLeft w:val="288"/>
          <w:marRight w:val="0"/>
          <w:marTop w:val="0"/>
          <w:marBottom w:val="120"/>
          <w:divBdr>
            <w:top w:val="none" w:sz="0" w:space="0" w:color="auto"/>
            <w:left w:val="none" w:sz="0" w:space="0" w:color="auto"/>
            <w:bottom w:val="none" w:sz="0" w:space="0" w:color="auto"/>
            <w:right w:val="none" w:sz="0" w:space="0" w:color="auto"/>
          </w:divBdr>
        </w:div>
      </w:divsChild>
    </w:div>
    <w:div w:id="2080131321">
      <w:bodyDiv w:val="1"/>
      <w:marLeft w:val="0"/>
      <w:marRight w:val="0"/>
      <w:marTop w:val="0"/>
      <w:marBottom w:val="0"/>
      <w:divBdr>
        <w:top w:val="none" w:sz="0" w:space="0" w:color="auto"/>
        <w:left w:val="none" w:sz="0" w:space="0" w:color="auto"/>
        <w:bottom w:val="none" w:sz="0" w:space="0" w:color="auto"/>
        <w:right w:val="none" w:sz="0" w:space="0" w:color="auto"/>
      </w:divBdr>
      <w:divsChild>
        <w:div w:id="315955784">
          <w:marLeft w:val="288"/>
          <w:marRight w:val="0"/>
          <w:marTop w:val="0"/>
          <w:marBottom w:val="120"/>
          <w:divBdr>
            <w:top w:val="none" w:sz="0" w:space="0" w:color="auto"/>
            <w:left w:val="none" w:sz="0" w:space="0" w:color="auto"/>
            <w:bottom w:val="none" w:sz="0" w:space="0" w:color="auto"/>
            <w:right w:val="none" w:sz="0" w:space="0" w:color="auto"/>
          </w:divBdr>
        </w:div>
        <w:div w:id="587428222">
          <w:marLeft w:val="288"/>
          <w:marRight w:val="0"/>
          <w:marTop w:val="0"/>
          <w:marBottom w:val="120"/>
          <w:divBdr>
            <w:top w:val="none" w:sz="0" w:space="0" w:color="auto"/>
            <w:left w:val="none" w:sz="0" w:space="0" w:color="auto"/>
            <w:bottom w:val="none" w:sz="0" w:space="0" w:color="auto"/>
            <w:right w:val="none" w:sz="0" w:space="0" w:color="auto"/>
          </w:divBdr>
        </w:div>
        <w:div w:id="972904907">
          <w:marLeft w:val="288"/>
          <w:marRight w:val="0"/>
          <w:marTop w:val="0"/>
          <w:marBottom w:val="120"/>
          <w:divBdr>
            <w:top w:val="none" w:sz="0" w:space="0" w:color="auto"/>
            <w:left w:val="none" w:sz="0" w:space="0" w:color="auto"/>
            <w:bottom w:val="none" w:sz="0" w:space="0" w:color="auto"/>
            <w:right w:val="none" w:sz="0" w:space="0" w:color="auto"/>
          </w:divBdr>
        </w:div>
        <w:div w:id="1237857724">
          <w:marLeft w:val="288"/>
          <w:marRight w:val="0"/>
          <w:marTop w:val="0"/>
          <w:marBottom w:val="120"/>
          <w:divBdr>
            <w:top w:val="none" w:sz="0" w:space="0" w:color="auto"/>
            <w:left w:val="none" w:sz="0" w:space="0" w:color="auto"/>
            <w:bottom w:val="none" w:sz="0" w:space="0" w:color="auto"/>
            <w:right w:val="none" w:sz="0" w:space="0" w:color="auto"/>
          </w:divBdr>
        </w:div>
        <w:div w:id="1843740883">
          <w:marLeft w:val="288"/>
          <w:marRight w:val="0"/>
          <w:marTop w:val="0"/>
          <w:marBottom w:val="120"/>
          <w:divBdr>
            <w:top w:val="none" w:sz="0" w:space="0" w:color="auto"/>
            <w:left w:val="none" w:sz="0" w:space="0" w:color="auto"/>
            <w:bottom w:val="none" w:sz="0" w:space="0" w:color="auto"/>
            <w:right w:val="none" w:sz="0" w:space="0" w:color="auto"/>
          </w:divBdr>
        </w:div>
        <w:div w:id="1894416040">
          <w:marLeft w:val="288"/>
          <w:marRight w:val="0"/>
          <w:marTop w:val="0"/>
          <w:marBottom w:val="120"/>
          <w:divBdr>
            <w:top w:val="none" w:sz="0" w:space="0" w:color="auto"/>
            <w:left w:val="none" w:sz="0" w:space="0" w:color="auto"/>
            <w:bottom w:val="none" w:sz="0" w:space="0" w:color="auto"/>
            <w:right w:val="none" w:sz="0" w:space="0" w:color="auto"/>
          </w:divBdr>
        </w:div>
      </w:divsChild>
    </w:div>
    <w:div w:id="21445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44A54-E564-4122-944C-AC1EA7DD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9649</Words>
  <Characters>60793</Characters>
  <Application>Microsoft Office Word</Application>
  <DocSecurity>0</DocSecurity>
  <Lines>506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Tobias Prießnitz</cp:lastModifiedBy>
  <cp:revision>4</cp:revision>
  <cp:lastPrinted>2016-11-23T16:16:00Z</cp:lastPrinted>
  <dcterms:created xsi:type="dcterms:W3CDTF">2018-09-04T14:45:00Z</dcterms:created>
  <dcterms:modified xsi:type="dcterms:W3CDTF">2018-09-07T05:04:00Z</dcterms:modified>
</cp:coreProperties>
</file>